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29E" w:rsidRDefault="00EB429E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21"/>
      </w:tblGrid>
      <w:tr w:rsidR="00EB429E" w:rsidTr="00EB429E">
        <w:tc>
          <w:tcPr>
            <w:tcW w:w="8978" w:type="dxa"/>
          </w:tcPr>
          <w:p w:rsid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EB429E">
              <w:rPr>
                <w:rFonts w:ascii="Arial Narrow" w:hAnsi="Arial Narrow"/>
                <w:b/>
                <w:sz w:val="24"/>
                <w:szCs w:val="24"/>
              </w:rPr>
              <w:t>ASAMBLEA LEGISLATIVA DE LA REPÚBLICA DE COSTA RICA</w:t>
            </w: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Pr="00EB429E" w:rsidRDefault="00EB429E" w:rsidP="0093682E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color w:val="05090D"/>
                <w:sz w:val="24"/>
                <w:szCs w:val="24"/>
                <w:lang w:val="es-ES_tradnl"/>
              </w:rPr>
            </w:pP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color w:val="05090D"/>
                <w:sz w:val="24"/>
                <w:szCs w:val="24"/>
                <w:lang w:val="es-ES_tradnl"/>
              </w:rPr>
            </w:pP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color w:val="05090D"/>
                <w:sz w:val="24"/>
                <w:szCs w:val="24"/>
                <w:lang w:val="es-ES_tradnl"/>
              </w:rPr>
            </w:pPr>
            <w:r w:rsidRPr="00EB429E">
              <w:rPr>
                <w:rFonts w:ascii="Arial Narrow" w:hAnsi="Arial Narrow"/>
                <w:b/>
                <w:color w:val="05090D"/>
                <w:sz w:val="24"/>
                <w:szCs w:val="24"/>
                <w:lang w:val="es-ES_tradnl"/>
              </w:rPr>
              <w:t>PROYECTO DE LEY</w:t>
            </w: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color w:val="05090D"/>
                <w:sz w:val="24"/>
                <w:szCs w:val="24"/>
                <w:lang w:val="es-ES_tradnl"/>
              </w:rPr>
            </w:pP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color w:val="05090D"/>
                <w:sz w:val="24"/>
                <w:szCs w:val="24"/>
                <w:lang w:val="es-ES_tradnl"/>
              </w:rPr>
            </w:pP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EB429E">
              <w:rPr>
                <w:rFonts w:ascii="Arial Narrow" w:hAnsi="Arial Narrow"/>
                <w:b/>
                <w:color w:val="05090D"/>
                <w:sz w:val="24"/>
                <w:szCs w:val="24"/>
                <w:lang w:val="es-ES_tradnl"/>
              </w:rPr>
              <w:t>LEY DE RECONOCIMIENTO DE ANUALIDADES</w:t>
            </w:r>
            <w:r w:rsidR="00D67DD4">
              <w:rPr>
                <w:rFonts w:ascii="Arial Narrow" w:hAnsi="Arial Narrow"/>
                <w:b/>
                <w:color w:val="05090D"/>
                <w:sz w:val="24"/>
                <w:szCs w:val="24"/>
                <w:lang w:val="es-ES_tradnl"/>
              </w:rPr>
              <w:t xml:space="preserve"> EN EL SECTOR PÚBLICO</w:t>
            </w: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Pr="00EB429E" w:rsidRDefault="00EB429E" w:rsidP="0093682E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Pr="00EB429E" w:rsidRDefault="00EB429E" w:rsidP="0093682E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93682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EB429E">
              <w:rPr>
                <w:rFonts w:ascii="Arial Narrow" w:hAnsi="Arial Narrow"/>
                <w:b/>
                <w:sz w:val="24"/>
                <w:szCs w:val="24"/>
              </w:rPr>
              <w:t>DIPUTADO</w:t>
            </w:r>
            <w:r w:rsidR="0093682E">
              <w:rPr>
                <w:rFonts w:ascii="Arial Narrow" w:hAnsi="Arial Narrow"/>
                <w:b/>
                <w:sz w:val="24"/>
                <w:szCs w:val="24"/>
              </w:rPr>
              <w:t>S</w:t>
            </w:r>
          </w:p>
          <w:p w:rsidR="0093682E" w:rsidRDefault="0093682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EB429E">
              <w:rPr>
                <w:rFonts w:ascii="Arial Narrow" w:hAnsi="Arial Narrow"/>
                <w:b/>
                <w:sz w:val="24"/>
                <w:szCs w:val="24"/>
              </w:rPr>
              <w:t xml:space="preserve"> OTTO GUEVARA GUTH </w:t>
            </w:r>
          </w:p>
          <w:p w:rsidR="0093682E" w:rsidRDefault="0093682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NATALIA DIAZ QUINTANA</w:t>
            </w:r>
          </w:p>
          <w:p w:rsidR="0093682E" w:rsidRDefault="0093682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93682E" w:rsidRPr="00EB429E" w:rsidRDefault="0093682E" w:rsidP="0093682E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Pr="00EB429E" w:rsidRDefault="00EB429E" w:rsidP="00EB429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EB429E" w:rsidRPr="00EB429E" w:rsidRDefault="00EB429E">
            <w:pPr>
              <w:rPr>
                <w:b/>
              </w:rPr>
            </w:pPr>
          </w:p>
          <w:p w:rsidR="00EB429E" w:rsidRPr="00EB429E" w:rsidRDefault="00EB429E">
            <w:pPr>
              <w:rPr>
                <w:b/>
              </w:rPr>
            </w:pPr>
          </w:p>
          <w:p w:rsidR="00EB429E" w:rsidRPr="00EB429E" w:rsidRDefault="00EB429E">
            <w:pPr>
              <w:rPr>
                <w:b/>
              </w:rPr>
            </w:pPr>
          </w:p>
          <w:p w:rsidR="00EB429E" w:rsidRDefault="00EB429E"/>
          <w:p w:rsidR="00EB429E" w:rsidRDefault="00EB429E"/>
          <w:p w:rsidR="00615BE1" w:rsidRDefault="00615BE1"/>
          <w:p w:rsidR="00615BE1" w:rsidRDefault="00615BE1"/>
          <w:p w:rsidR="00615BE1" w:rsidRDefault="00615BE1">
            <w:bookmarkStart w:id="0" w:name="_GoBack"/>
            <w:bookmarkEnd w:id="0"/>
          </w:p>
          <w:p w:rsidR="00615BE1" w:rsidRDefault="00615BE1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Default="00EB429E"/>
          <w:p w:rsidR="00EB429E" w:rsidRPr="00D67DD4" w:rsidRDefault="00EB429E" w:rsidP="00EB429E">
            <w:pPr>
              <w:jc w:val="center"/>
              <w:rPr>
                <w:rFonts w:ascii="Arial Narrow" w:hAnsi="Arial Narrow"/>
                <w:b/>
              </w:rPr>
            </w:pPr>
            <w:r w:rsidRPr="00D67DD4">
              <w:rPr>
                <w:rFonts w:ascii="Arial Narrow" w:hAnsi="Arial Narrow"/>
                <w:b/>
              </w:rPr>
              <w:t>DICIEMBRE 2016</w:t>
            </w:r>
          </w:p>
        </w:tc>
      </w:tr>
    </w:tbl>
    <w:p w:rsidR="00D67DD4" w:rsidRDefault="00D67DD4" w:rsidP="00615BE1">
      <w:pPr>
        <w:pStyle w:val="Estilo"/>
        <w:spacing w:line="360" w:lineRule="auto"/>
        <w:rPr>
          <w:rFonts w:ascii="Arial Narrow" w:hAnsi="Arial Narrow"/>
          <w:b/>
          <w:bCs/>
          <w:color w:val="0E1318"/>
          <w:lang w:val="es-ES_tradnl"/>
        </w:rPr>
      </w:pPr>
    </w:p>
    <w:p w:rsidR="00D67DD4" w:rsidRDefault="00D67DD4" w:rsidP="00EB429E">
      <w:pPr>
        <w:pStyle w:val="Estilo"/>
        <w:spacing w:line="360" w:lineRule="auto"/>
        <w:jc w:val="right"/>
        <w:rPr>
          <w:rFonts w:ascii="Arial Narrow" w:hAnsi="Arial Narrow"/>
          <w:b/>
          <w:bCs/>
          <w:color w:val="0E1318"/>
          <w:lang w:val="es-ES_tradnl"/>
        </w:rPr>
      </w:pPr>
    </w:p>
    <w:p w:rsidR="00D67DD4" w:rsidRDefault="00D67DD4" w:rsidP="00EB429E">
      <w:pPr>
        <w:pStyle w:val="Estilo"/>
        <w:spacing w:line="360" w:lineRule="auto"/>
        <w:jc w:val="right"/>
        <w:rPr>
          <w:rFonts w:ascii="Arial Narrow" w:hAnsi="Arial Narrow"/>
          <w:b/>
          <w:bCs/>
          <w:color w:val="0E1318"/>
          <w:lang w:val="es-ES_tradnl"/>
        </w:rPr>
      </w:pPr>
    </w:p>
    <w:p w:rsidR="00EB429E" w:rsidRPr="00EB429E" w:rsidRDefault="00EB429E" w:rsidP="00EB429E">
      <w:pPr>
        <w:pStyle w:val="Estilo"/>
        <w:spacing w:line="360" w:lineRule="auto"/>
        <w:jc w:val="right"/>
        <w:rPr>
          <w:rFonts w:ascii="Arial Narrow" w:hAnsi="Arial Narrow"/>
          <w:b/>
          <w:bCs/>
          <w:color w:val="0E1318"/>
          <w:lang w:val="es-ES_tradnl"/>
        </w:rPr>
      </w:pPr>
      <w:r w:rsidRPr="00EB429E">
        <w:rPr>
          <w:rFonts w:ascii="Arial Narrow" w:hAnsi="Arial Narrow"/>
          <w:b/>
          <w:bCs/>
          <w:color w:val="0E1318"/>
          <w:lang w:val="es-ES_tradnl"/>
        </w:rPr>
        <w:t xml:space="preserve">ASAMBLEA LEGISLATIVA: </w:t>
      </w:r>
    </w:p>
    <w:p w:rsidR="00EB429E" w:rsidRPr="006904DE" w:rsidRDefault="00EB429E" w:rsidP="00EB429E">
      <w:pPr>
        <w:pStyle w:val="Estilo"/>
        <w:spacing w:line="360" w:lineRule="auto"/>
        <w:jc w:val="both"/>
        <w:rPr>
          <w:rFonts w:ascii="Arial Narrow" w:hAnsi="Arial Narrow"/>
          <w:sz w:val="2"/>
          <w:szCs w:val="2"/>
          <w:lang w:val="es-ES_tradnl"/>
        </w:rPr>
      </w:pPr>
    </w:p>
    <w:p w:rsidR="00D67DD4" w:rsidRDefault="00D67DD4" w:rsidP="00B6085C">
      <w:pPr>
        <w:pStyle w:val="Estilo"/>
        <w:spacing w:line="360" w:lineRule="auto"/>
        <w:rPr>
          <w:rFonts w:ascii="Arial Narrow" w:hAnsi="Arial Narrow"/>
          <w:b/>
          <w:bCs/>
          <w:color w:val="0E1318"/>
          <w:lang w:val="es-ES_tradnl"/>
        </w:rPr>
      </w:pPr>
    </w:p>
    <w:p w:rsidR="00D67DD4" w:rsidRDefault="00D67DD4" w:rsidP="00D67DD4">
      <w:pPr>
        <w:pStyle w:val="Estilo"/>
        <w:spacing w:line="360" w:lineRule="auto"/>
        <w:jc w:val="center"/>
        <w:rPr>
          <w:rFonts w:ascii="Arial Narrow" w:hAnsi="Arial Narrow"/>
          <w:b/>
          <w:bCs/>
          <w:color w:val="0E1318"/>
          <w:lang w:val="es-ES_tradnl"/>
        </w:rPr>
      </w:pPr>
    </w:p>
    <w:p w:rsidR="00EB429E" w:rsidRPr="00EB429E" w:rsidRDefault="00EB429E" w:rsidP="00D67DD4">
      <w:pPr>
        <w:pStyle w:val="Estilo"/>
        <w:spacing w:line="360" w:lineRule="auto"/>
        <w:jc w:val="center"/>
        <w:rPr>
          <w:rFonts w:ascii="Arial Narrow" w:hAnsi="Arial Narrow"/>
          <w:b/>
          <w:bCs/>
          <w:color w:val="0E1318"/>
          <w:lang w:val="es-ES_tradnl"/>
        </w:rPr>
      </w:pPr>
      <w:r w:rsidRPr="00EB429E">
        <w:rPr>
          <w:rFonts w:ascii="Arial Narrow" w:hAnsi="Arial Narrow"/>
          <w:b/>
          <w:bCs/>
          <w:color w:val="0E1318"/>
          <w:lang w:val="es-ES_tradnl"/>
        </w:rPr>
        <w:t xml:space="preserve">PROYECTO DE LEY </w:t>
      </w:r>
      <w:r>
        <w:rPr>
          <w:rFonts w:ascii="Arial Narrow" w:hAnsi="Arial Narrow"/>
          <w:b/>
          <w:bCs/>
          <w:color w:val="0E1318"/>
          <w:lang w:val="es-ES_tradnl"/>
        </w:rPr>
        <w:t xml:space="preserve"> </w:t>
      </w:r>
      <w:r w:rsidRPr="00EB429E">
        <w:rPr>
          <w:rFonts w:ascii="Arial Narrow" w:hAnsi="Arial Narrow"/>
          <w:b/>
          <w:bCs/>
          <w:color w:val="0E1318"/>
          <w:lang w:val="es-ES_tradnl"/>
        </w:rPr>
        <w:t>RECONOCIMIENTO DE ANUALIDADES</w:t>
      </w:r>
    </w:p>
    <w:p w:rsidR="00FC4A2A" w:rsidRDefault="00FC4A2A" w:rsidP="00555622">
      <w:pPr>
        <w:spacing w:after="0" w:line="360" w:lineRule="auto"/>
        <w:jc w:val="both"/>
        <w:rPr>
          <w:rFonts w:ascii="Arial Narrow" w:hAnsi="Arial Narrow"/>
          <w:sz w:val="24"/>
          <w:szCs w:val="24"/>
          <w:lang w:val="es-ES_tradnl"/>
        </w:rPr>
      </w:pPr>
    </w:p>
    <w:p w:rsidR="00555622" w:rsidRDefault="00C55C34" w:rsidP="00555622">
      <w:pPr>
        <w:spacing w:after="0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R"/>
        </w:rPr>
      </w:pPr>
      <w:r>
        <w:rPr>
          <w:rFonts w:ascii="Arial Narrow" w:hAnsi="Arial Narrow"/>
          <w:sz w:val="24"/>
          <w:szCs w:val="24"/>
          <w:lang w:val="es-ES_tradnl"/>
        </w:rPr>
        <w:t>L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 xml:space="preserve">a intención del Constituyente del </w:t>
      </w:r>
      <w:r>
        <w:rPr>
          <w:rFonts w:ascii="Arial Narrow" w:hAnsi="Arial Narrow"/>
          <w:sz w:val="24"/>
          <w:szCs w:val="24"/>
          <w:lang w:val="es-ES_tradnl"/>
        </w:rPr>
        <w:t>49 fue la de crear un Estatuto</w:t>
      </w:r>
      <w:r w:rsidR="00D67DD4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>de Servic</w:t>
      </w:r>
      <w:r w:rsidR="00EB429E" w:rsidRPr="00D67DD4">
        <w:rPr>
          <w:rFonts w:ascii="Arial Narrow" w:hAnsi="Arial Narrow"/>
          <w:color w:val="383F46"/>
          <w:sz w:val="24"/>
          <w:szCs w:val="24"/>
          <w:lang w:val="es-ES_tradnl"/>
        </w:rPr>
        <w:t>i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>o Civil que regulara las relacion</w:t>
      </w:r>
      <w:r w:rsidR="00D67DD4">
        <w:rPr>
          <w:rFonts w:ascii="Arial Narrow" w:hAnsi="Arial Narrow"/>
          <w:sz w:val="24"/>
          <w:szCs w:val="24"/>
          <w:lang w:val="es-ES_tradnl"/>
        </w:rPr>
        <w:t xml:space="preserve">es entre el Estado y todos los 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>servidores públicos</w:t>
      </w:r>
      <w:r w:rsidR="00EB429E" w:rsidRPr="00D67DD4">
        <w:rPr>
          <w:rFonts w:ascii="Arial Narrow" w:hAnsi="Arial Narrow"/>
          <w:color w:val="383F46"/>
          <w:sz w:val="24"/>
          <w:szCs w:val="24"/>
          <w:lang w:val="es-ES_tradnl"/>
        </w:rPr>
        <w:t xml:space="preserve">,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 xml:space="preserve">con el propósito de garantizar </w:t>
      </w:r>
      <w:r w:rsidR="00B40F16" w:rsidRPr="00D67DD4">
        <w:rPr>
          <w:rFonts w:ascii="Arial Narrow" w:hAnsi="Arial Narrow"/>
          <w:sz w:val="24"/>
          <w:szCs w:val="24"/>
          <w:lang w:val="es-ES_tradnl"/>
        </w:rPr>
        <w:t>de manera integral</w:t>
      </w:r>
      <w:r w:rsidR="00B40F16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EB429E" w:rsidRPr="00D67DD4">
        <w:rPr>
          <w:rFonts w:ascii="Arial Narrow" w:hAnsi="Arial Narrow"/>
          <w:sz w:val="24"/>
          <w:szCs w:val="24"/>
          <w:u w:val="single"/>
          <w:lang w:val="es-ES_tradnl"/>
        </w:rPr>
        <w:t>eficiencia</w:t>
      </w:r>
      <w:r w:rsidR="00D67DD4">
        <w:rPr>
          <w:rFonts w:ascii="Arial Narrow" w:hAnsi="Arial Narrow"/>
          <w:sz w:val="24"/>
          <w:szCs w:val="24"/>
          <w:lang w:val="es-ES_tradnl"/>
        </w:rPr>
        <w:t xml:space="preserve"> de la 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>Administración Pública</w:t>
      </w:r>
      <w:r w:rsidR="00B40F16">
        <w:rPr>
          <w:rFonts w:ascii="Arial Narrow" w:hAnsi="Arial Narrow"/>
          <w:sz w:val="24"/>
          <w:szCs w:val="24"/>
          <w:lang w:val="es-ES_tradnl"/>
        </w:rPr>
        <w:t xml:space="preserve">. </w:t>
      </w:r>
      <w:r w:rsidR="00555622" w:rsidRPr="00555622">
        <w:rPr>
          <w:rFonts w:ascii="Arial Narrow" w:eastAsia="Times New Roman" w:hAnsi="Arial Narrow" w:cs="Times New Roman"/>
          <w:sz w:val="24"/>
          <w:szCs w:val="24"/>
          <w:lang w:eastAsia="es-CR"/>
        </w:rPr>
        <w:t>El Estatuto de Servicio Civil introdujo nuevas figuras en el empleo público, con el fin  de mejorar la organización y desempeño del aparato estatal</w:t>
      </w:r>
      <w:r w:rsidR="00555622">
        <w:rPr>
          <w:rFonts w:ascii="Arial Narrow" w:eastAsia="Times New Roman" w:hAnsi="Arial Narrow" w:cs="Times New Roman"/>
          <w:sz w:val="24"/>
          <w:szCs w:val="24"/>
          <w:lang w:eastAsia="es-CR"/>
        </w:rPr>
        <w:t>.</w:t>
      </w:r>
    </w:p>
    <w:p w:rsidR="00555622" w:rsidRDefault="00555622" w:rsidP="00555622">
      <w:pPr>
        <w:spacing w:after="0" w:line="360" w:lineRule="auto"/>
        <w:jc w:val="both"/>
        <w:rPr>
          <w:rFonts w:ascii="Arial Narrow" w:hAnsi="Arial Narrow"/>
          <w:color w:val="50595E"/>
          <w:sz w:val="24"/>
          <w:szCs w:val="24"/>
          <w:lang w:val="es-ES_tradnl"/>
        </w:rPr>
      </w:pPr>
    </w:p>
    <w:p w:rsidR="00555622" w:rsidRDefault="0083284A" w:rsidP="00555622">
      <w:pPr>
        <w:spacing w:after="0" w:line="360" w:lineRule="auto"/>
        <w:jc w:val="both"/>
        <w:rPr>
          <w:rFonts w:ascii="Arial Narrow" w:hAnsi="Arial Narrow" w:cs="Arial Narrow"/>
          <w:sz w:val="24"/>
          <w:szCs w:val="24"/>
          <w:lang w:val="es-ES"/>
        </w:rPr>
      </w:pPr>
      <w:r>
        <w:rPr>
          <w:rFonts w:ascii="Arial Narrow" w:hAnsi="Arial Narrow" w:cs="Arial Narrow"/>
          <w:sz w:val="24"/>
          <w:szCs w:val="24"/>
          <w:lang w:val="es-ES"/>
        </w:rPr>
        <w:t xml:space="preserve">No obstante  con el  paso del tiempo, se </w:t>
      </w:r>
      <w:r w:rsidR="00A03804">
        <w:rPr>
          <w:rFonts w:ascii="Arial Narrow" w:hAnsi="Arial Narrow" w:cs="Arial Narrow"/>
          <w:sz w:val="24"/>
          <w:szCs w:val="24"/>
          <w:lang w:val="es-ES"/>
        </w:rPr>
        <w:t xml:space="preserve">dio </w:t>
      </w:r>
      <w:r>
        <w:rPr>
          <w:rFonts w:ascii="Arial Narrow" w:hAnsi="Arial Narrow" w:cs="Arial Narrow"/>
          <w:sz w:val="24"/>
          <w:szCs w:val="24"/>
          <w:lang w:val="es-ES"/>
        </w:rPr>
        <w:t>un aumento vertiginoso en la creación de instituciones del Estado  lo que llevó al crecimiento de la pla</w:t>
      </w:r>
      <w:r w:rsidR="00A03804">
        <w:rPr>
          <w:rFonts w:ascii="Arial Narrow" w:hAnsi="Arial Narrow" w:cs="Arial Narrow"/>
          <w:sz w:val="24"/>
          <w:szCs w:val="24"/>
          <w:lang w:val="es-ES"/>
        </w:rPr>
        <w:t>nilla estatal.</w:t>
      </w:r>
    </w:p>
    <w:p w:rsidR="0083284A" w:rsidRDefault="0083284A" w:rsidP="00555622">
      <w:pPr>
        <w:spacing w:after="0" w:line="360" w:lineRule="auto"/>
        <w:jc w:val="both"/>
        <w:rPr>
          <w:rFonts w:ascii="Arial Narrow" w:hAnsi="Arial Narrow" w:cs="Arial Narrow"/>
          <w:sz w:val="24"/>
          <w:szCs w:val="24"/>
          <w:lang w:val="es-ES"/>
        </w:rPr>
      </w:pPr>
    </w:p>
    <w:p w:rsidR="00B40F16" w:rsidRPr="0083284A" w:rsidRDefault="0083284A" w:rsidP="00C55C34">
      <w:pPr>
        <w:spacing w:after="0" w:line="360" w:lineRule="auto"/>
        <w:jc w:val="both"/>
        <w:rPr>
          <w:rFonts w:ascii="Arial Narrow" w:hAnsi="Arial Narrow" w:cs="Arial Narrow"/>
          <w:sz w:val="24"/>
          <w:szCs w:val="24"/>
          <w:lang w:val="es-ES"/>
        </w:rPr>
      </w:pPr>
      <w:r>
        <w:rPr>
          <w:rFonts w:ascii="Arial Narrow" w:hAnsi="Arial Narrow" w:cs="Arial Narrow"/>
          <w:sz w:val="24"/>
          <w:szCs w:val="24"/>
          <w:lang w:val="es-ES"/>
        </w:rPr>
        <w:t xml:space="preserve">Esto nos ha llevado a la situación que enfrenta el país, en donde la mayoría de  las instituciones no se rige por los </w:t>
      </w:r>
      <w:r w:rsidR="00A03804">
        <w:rPr>
          <w:rFonts w:ascii="Arial Narrow" w:hAnsi="Arial Narrow" w:cs="Arial Narrow"/>
          <w:sz w:val="24"/>
          <w:szCs w:val="24"/>
          <w:lang w:val="es-ES"/>
        </w:rPr>
        <w:t>parámetros</w:t>
      </w:r>
      <w:r>
        <w:rPr>
          <w:rFonts w:ascii="Arial Narrow" w:hAnsi="Arial Narrow" w:cs="Arial Narrow"/>
          <w:sz w:val="24"/>
          <w:szCs w:val="24"/>
          <w:lang w:val="es-ES"/>
        </w:rPr>
        <w:t xml:space="preserve"> de eficiencia y  calidad en la ejecución de sus funciones.  </w:t>
      </w:r>
      <w:r>
        <w:rPr>
          <w:rFonts w:ascii="Arial Narrow" w:hAnsi="Arial Narrow" w:cs="Arial Narrow"/>
          <w:sz w:val="24"/>
          <w:szCs w:val="24"/>
          <w:lang w:val="es-ES"/>
        </w:rPr>
        <w:tab/>
      </w:r>
      <w:r w:rsidR="005C5EE8" w:rsidRPr="005C5EE8">
        <w:rPr>
          <w:rFonts w:ascii="Arial Narrow" w:hAnsi="Arial Narrow"/>
          <w:sz w:val="24"/>
          <w:szCs w:val="24"/>
        </w:rPr>
        <w:t xml:space="preserve">Por </w:t>
      </w:r>
      <w:r w:rsidRPr="005C5EE8">
        <w:rPr>
          <w:rFonts w:ascii="Arial Narrow" w:hAnsi="Arial Narrow"/>
          <w:sz w:val="24"/>
          <w:szCs w:val="24"/>
        </w:rPr>
        <w:t>lo</w:t>
      </w:r>
      <w:r>
        <w:rPr>
          <w:rFonts w:ascii="Arial Narrow" w:hAnsi="Arial Narrow" w:cs="Arial Narrow"/>
          <w:sz w:val="24"/>
          <w:szCs w:val="24"/>
          <w:lang w:val="es-ES"/>
        </w:rPr>
        <w:t xml:space="preserve"> que</w:t>
      </w:r>
      <w:r w:rsidR="009A2056">
        <w:rPr>
          <w:rFonts w:ascii="Arial Narrow" w:hAnsi="Arial Narrow" w:cs="Arial Narrow"/>
          <w:sz w:val="24"/>
          <w:szCs w:val="24"/>
          <w:lang w:val="es-ES"/>
        </w:rPr>
        <w:t>,</w:t>
      </w:r>
      <w:r>
        <w:rPr>
          <w:rFonts w:ascii="Arial Narrow" w:hAnsi="Arial Narrow" w:cs="Arial Narrow"/>
          <w:sz w:val="24"/>
          <w:szCs w:val="24"/>
          <w:lang w:val="es-ES"/>
        </w:rPr>
        <w:t xml:space="preserve"> el principal objetivo de la creación del Estatuto del Servicio Civil</w:t>
      </w:r>
      <w:r w:rsidR="009A2056">
        <w:rPr>
          <w:rFonts w:ascii="Arial Narrow" w:hAnsi="Arial Narrow" w:cs="Arial Narrow"/>
          <w:sz w:val="24"/>
          <w:szCs w:val="24"/>
          <w:lang w:val="es-ES"/>
        </w:rPr>
        <w:t xml:space="preserve">, </w:t>
      </w:r>
      <w:r>
        <w:rPr>
          <w:rFonts w:ascii="Arial Narrow" w:hAnsi="Arial Narrow" w:cs="Arial Narrow"/>
          <w:sz w:val="24"/>
          <w:szCs w:val="24"/>
          <w:lang w:val="es-ES"/>
        </w:rPr>
        <w:t xml:space="preserve"> no se ha cu</w:t>
      </w:r>
      <w:r w:rsidR="009A2056">
        <w:rPr>
          <w:rFonts w:ascii="Arial Narrow" w:hAnsi="Arial Narrow" w:cs="Arial Narrow"/>
          <w:sz w:val="24"/>
          <w:szCs w:val="24"/>
          <w:lang w:val="es-ES"/>
        </w:rPr>
        <w:t>mplido a cabalidad debido a que sus disposiciones son</w:t>
      </w:r>
      <w:r>
        <w:rPr>
          <w:rFonts w:ascii="Arial Narrow" w:hAnsi="Arial Narrow" w:cs="Arial Narrow"/>
          <w:sz w:val="24"/>
          <w:szCs w:val="24"/>
          <w:lang w:val="es-ES"/>
        </w:rPr>
        <w:t xml:space="preserve">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>únicamente vinculante</w:t>
      </w:r>
      <w:r w:rsidR="009A2056">
        <w:rPr>
          <w:rFonts w:ascii="Arial Narrow" w:hAnsi="Arial Narrow"/>
          <w:sz w:val="24"/>
          <w:szCs w:val="24"/>
          <w:lang w:val="es-ES_tradnl"/>
        </w:rPr>
        <w:t>s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 xml:space="preserve"> para la Administración</w:t>
      </w:r>
      <w:r w:rsidR="00D67DD4">
        <w:rPr>
          <w:rFonts w:ascii="Arial Narrow" w:hAnsi="Arial Narrow"/>
          <w:sz w:val="24"/>
          <w:szCs w:val="24"/>
          <w:lang w:val="es-ES_tradnl"/>
        </w:rPr>
        <w:t xml:space="preserve"> Central en sus relaciones con </w:t>
      </w:r>
      <w:r w:rsidR="00FB61FB">
        <w:rPr>
          <w:rFonts w:ascii="Arial Narrow" w:hAnsi="Arial Narrow"/>
          <w:sz w:val="24"/>
          <w:szCs w:val="24"/>
          <w:lang w:val="es-ES_tradnl"/>
        </w:rPr>
        <w:t>el Estado.</w:t>
      </w:r>
    </w:p>
    <w:p w:rsidR="008267CC" w:rsidRDefault="008267CC" w:rsidP="00C55C34">
      <w:pPr>
        <w:spacing w:after="0" w:line="360" w:lineRule="auto"/>
        <w:jc w:val="both"/>
        <w:rPr>
          <w:rFonts w:ascii="Arial Narrow" w:hAnsi="Arial Narrow"/>
          <w:sz w:val="24"/>
          <w:szCs w:val="24"/>
          <w:lang w:val="es-ES_tradnl"/>
        </w:rPr>
      </w:pPr>
    </w:p>
    <w:p w:rsidR="00EB429E" w:rsidRPr="00D67DD4" w:rsidRDefault="009A2056" w:rsidP="00844FD8">
      <w:pPr>
        <w:spacing w:after="0" w:line="360" w:lineRule="auto"/>
        <w:jc w:val="both"/>
        <w:rPr>
          <w:rFonts w:ascii="Arial Narrow" w:hAnsi="Arial Narrow"/>
          <w:color w:val="50595E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 xml:space="preserve">Pese a lo anterior es necesario indicar </w:t>
      </w:r>
      <w:r w:rsidR="00844FD8">
        <w:rPr>
          <w:rFonts w:ascii="Arial Narrow" w:hAnsi="Arial Narrow"/>
          <w:sz w:val="24"/>
          <w:szCs w:val="24"/>
          <w:lang w:val="es-ES_tradnl"/>
        </w:rPr>
        <w:t>que  existen otras normas,  en las que por ejemplo el cumplimiento de principios tan importantes en la función pública</w:t>
      </w:r>
      <w:r>
        <w:rPr>
          <w:rFonts w:ascii="Arial Narrow" w:hAnsi="Arial Narrow"/>
          <w:sz w:val="24"/>
          <w:szCs w:val="24"/>
          <w:lang w:val="es-ES_tradnl"/>
        </w:rPr>
        <w:t xml:space="preserve">, </w:t>
      </w:r>
      <w:r w:rsidR="005C5EE8">
        <w:rPr>
          <w:rFonts w:ascii="Arial Narrow" w:hAnsi="Arial Narrow"/>
          <w:sz w:val="24"/>
          <w:szCs w:val="24"/>
          <w:lang w:val="es-ES_tradnl"/>
        </w:rPr>
        <w:t xml:space="preserve"> como </w:t>
      </w:r>
      <w:r w:rsidR="00EB429E" w:rsidRPr="00D67DD4">
        <w:rPr>
          <w:rFonts w:ascii="Arial Narrow" w:hAnsi="Arial Narrow"/>
          <w:color w:val="383F46"/>
          <w:sz w:val="24"/>
          <w:szCs w:val="24"/>
          <w:lang w:val="es-ES_tradnl"/>
        </w:rPr>
        <w:t xml:space="preserve">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>el Principio de eficiencia</w:t>
      </w:r>
      <w:r w:rsidR="00844FD8">
        <w:rPr>
          <w:rFonts w:ascii="Arial Narrow" w:hAnsi="Arial Narrow"/>
          <w:sz w:val="24"/>
          <w:szCs w:val="24"/>
          <w:lang w:val="es-ES_tradnl"/>
        </w:rPr>
        <w:t xml:space="preserve">,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 xml:space="preserve"> si aplica para todos los funcionar</w:t>
      </w:r>
      <w:r w:rsidR="00EB429E" w:rsidRPr="00D67DD4">
        <w:rPr>
          <w:rFonts w:ascii="Arial Narrow" w:hAnsi="Arial Narrow"/>
          <w:color w:val="383F46"/>
          <w:sz w:val="24"/>
          <w:szCs w:val="24"/>
          <w:lang w:val="es-ES_tradnl"/>
        </w:rPr>
        <w:t>i</w:t>
      </w:r>
      <w:r w:rsidR="00D67DD4">
        <w:rPr>
          <w:rFonts w:ascii="Arial Narrow" w:hAnsi="Arial Narrow"/>
          <w:sz w:val="24"/>
          <w:szCs w:val="24"/>
          <w:lang w:val="es-ES_tradnl"/>
        </w:rPr>
        <w:t xml:space="preserve">os 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>públicos</w:t>
      </w:r>
      <w:r w:rsidR="00EB429E" w:rsidRPr="00D67DD4">
        <w:rPr>
          <w:rFonts w:ascii="Arial Narrow" w:hAnsi="Arial Narrow"/>
          <w:color w:val="50595E"/>
          <w:sz w:val="24"/>
          <w:szCs w:val="24"/>
          <w:lang w:val="es-ES_tradnl"/>
        </w:rPr>
        <w:t xml:space="preserve">. </w:t>
      </w:r>
      <w:r w:rsidR="00844FD8">
        <w:rPr>
          <w:rFonts w:ascii="Arial Narrow" w:hAnsi="Arial Narrow"/>
          <w:sz w:val="24"/>
          <w:szCs w:val="24"/>
          <w:lang w:val="es-ES_tradnl"/>
        </w:rPr>
        <w:t xml:space="preserve">Esto se evidencia en el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 xml:space="preserve"> artículo </w:t>
      </w:r>
      <w:r w:rsidR="00EB429E" w:rsidRPr="00D67DD4">
        <w:rPr>
          <w:rFonts w:ascii="Arial Narrow" w:hAnsi="Arial Narrow" w:cs="Times New Roman"/>
          <w:w w:val="110"/>
          <w:sz w:val="24"/>
          <w:szCs w:val="24"/>
          <w:lang w:val="es-ES_tradnl"/>
        </w:rPr>
        <w:t xml:space="preserve">111 </w:t>
      </w:r>
      <w:r w:rsidR="005C5EE8">
        <w:rPr>
          <w:rFonts w:ascii="Arial Narrow" w:hAnsi="Arial Narrow"/>
          <w:sz w:val="24"/>
          <w:szCs w:val="24"/>
          <w:lang w:val="es-ES_tradnl"/>
        </w:rPr>
        <w:t>de la Ley Número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 xml:space="preserve"> 6227</w:t>
      </w:r>
      <w:r w:rsidR="00EB429E" w:rsidRPr="00D67DD4">
        <w:rPr>
          <w:rFonts w:ascii="Arial Narrow" w:hAnsi="Arial Narrow"/>
          <w:color w:val="383F46"/>
          <w:sz w:val="24"/>
          <w:szCs w:val="24"/>
          <w:lang w:val="es-ES_tradnl"/>
        </w:rPr>
        <w:t xml:space="preserve">, </w:t>
      </w:r>
      <w:r w:rsidR="00844FD8">
        <w:rPr>
          <w:rFonts w:ascii="Arial Narrow" w:hAnsi="Arial Narrow"/>
          <w:color w:val="383F46"/>
          <w:sz w:val="24"/>
          <w:szCs w:val="24"/>
          <w:lang w:val="es-ES_tradnl"/>
        </w:rPr>
        <w:t>“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>Le</w:t>
      </w:r>
      <w:r w:rsidR="00D67DD4">
        <w:rPr>
          <w:rFonts w:ascii="Arial Narrow" w:hAnsi="Arial Narrow"/>
          <w:sz w:val="24"/>
          <w:szCs w:val="24"/>
          <w:lang w:val="es-ES_tradnl"/>
        </w:rPr>
        <w:t xml:space="preserve">y General de la Administración  </w:t>
      </w:r>
      <w:r w:rsidR="00EB429E" w:rsidRPr="00D67DD4">
        <w:rPr>
          <w:rFonts w:ascii="Arial Narrow" w:hAnsi="Arial Narrow"/>
          <w:sz w:val="24"/>
          <w:szCs w:val="24"/>
          <w:lang w:val="es-ES_tradnl"/>
        </w:rPr>
        <w:t>Pública</w:t>
      </w:r>
      <w:r w:rsidR="00844FD8">
        <w:rPr>
          <w:rFonts w:ascii="Arial Narrow" w:hAnsi="Arial Narrow"/>
          <w:sz w:val="24"/>
          <w:szCs w:val="24"/>
          <w:lang w:val="es-ES_tradnl"/>
        </w:rPr>
        <w:t>”</w:t>
      </w:r>
      <w:r w:rsidR="00615BE1">
        <w:rPr>
          <w:rFonts w:ascii="Arial Narrow" w:hAnsi="Arial Narrow"/>
          <w:sz w:val="24"/>
          <w:szCs w:val="24"/>
          <w:lang w:val="es-ES_tradnl"/>
        </w:rPr>
        <w:t xml:space="preserve">; </w:t>
      </w:r>
      <w:r w:rsidR="00844FD8">
        <w:rPr>
          <w:rFonts w:ascii="Arial Narrow" w:hAnsi="Arial Narrow"/>
          <w:sz w:val="24"/>
          <w:szCs w:val="24"/>
          <w:lang w:val="es-ES_tradnl"/>
        </w:rPr>
        <w:t xml:space="preserve"> el cual dispone</w:t>
      </w:r>
      <w:r w:rsidR="00EB429E" w:rsidRPr="00D67DD4">
        <w:rPr>
          <w:rFonts w:ascii="Arial Narrow" w:hAnsi="Arial Narrow"/>
          <w:color w:val="50595E"/>
          <w:sz w:val="24"/>
          <w:szCs w:val="24"/>
          <w:lang w:val="es-ES_tradnl"/>
        </w:rPr>
        <w:t xml:space="preserve">: </w:t>
      </w:r>
    </w:p>
    <w:p w:rsidR="00213CCF" w:rsidRPr="00213CCF" w:rsidRDefault="005C5EE8" w:rsidP="005C5EE8">
      <w:p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R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CR"/>
        </w:rPr>
        <w:t>“</w:t>
      </w:r>
      <w:r w:rsidR="00213CCF" w:rsidRPr="00213CC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es-CR"/>
        </w:rPr>
        <w:t>Artículo 111.-</w:t>
      </w:r>
    </w:p>
    <w:p w:rsidR="00213CCF" w:rsidRPr="00213CCF" w:rsidRDefault="00213CCF" w:rsidP="005C5EE8">
      <w:pPr>
        <w:spacing w:before="100" w:beforeAutospacing="1" w:after="100" w:afterAutospacing="1" w:line="360" w:lineRule="auto"/>
        <w:jc w:val="both"/>
        <w:rPr>
          <w:rFonts w:ascii="Arial Narrow" w:eastAsia="Times New Roman" w:hAnsi="Arial Narrow" w:cs="Times New Roman"/>
          <w:sz w:val="24"/>
          <w:szCs w:val="24"/>
          <w:lang w:eastAsia="es-CR"/>
        </w:rPr>
      </w:pPr>
      <w:r w:rsidRPr="00213CCF">
        <w:rPr>
          <w:rFonts w:ascii="Arial Narrow" w:eastAsia="Times New Roman" w:hAnsi="Arial Narrow" w:cs="Times New Roman"/>
          <w:sz w:val="24"/>
          <w:szCs w:val="24"/>
          <w:lang w:eastAsia="es-CR"/>
        </w:rPr>
        <w:t xml:space="preserve">1. Es servidor público la persona que presta servicios a la Administración o a nombre y por cuenta de ésta, como parte de su organización, en virtud de un acto válido y eficaz de investidura, con entera independencia del carácter imperativo, representativo, remunerado, permanente o público de la actividad respectiva. </w:t>
      </w:r>
      <w:r w:rsidR="005C5EE8">
        <w:rPr>
          <w:rFonts w:ascii="Arial Narrow" w:eastAsia="Times New Roman" w:hAnsi="Arial Narrow" w:cs="Times New Roman"/>
          <w:sz w:val="24"/>
          <w:szCs w:val="24"/>
          <w:lang w:eastAsia="es-CR"/>
        </w:rPr>
        <w:t>“</w:t>
      </w:r>
    </w:p>
    <w:p w:rsidR="00FB61FB" w:rsidRPr="00213CCF" w:rsidRDefault="00FB61FB" w:rsidP="005C5EE8">
      <w:pPr>
        <w:spacing w:after="0" w:line="360" w:lineRule="auto"/>
        <w:jc w:val="both"/>
        <w:rPr>
          <w:rFonts w:ascii="Arial Narrow" w:hAnsi="Arial Narrow" w:cs="Times New Roman"/>
          <w:w w:val="110"/>
          <w:sz w:val="24"/>
          <w:szCs w:val="24"/>
        </w:rPr>
      </w:pPr>
    </w:p>
    <w:p w:rsidR="00FB61FB" w:rsidRDefault="00FB61FB" w:rsidP="00C55C34">
      <w:pPr>
        <w:spacing w:after="0" w:line="360" w:lineRule="auto"/>
        <w:jc w:val="both"/>
        <w:rPr>
          <w:rFonts w:ascii="Arial Narrow" w:hAnsi="Arial Narrow"/>
          <w:i/>
          <w:sz w:val="24"/>
          <w:szCs w:val="24"/>
          <w:lang w:val="es-ES_tradnl"/>
        </w:rPr>
      </w:pPr>
    </w:p>
    <w:p w:rsidR="00213CCF" w:rsidRDefault="00213CCF" w:rsidP="00C55C34">
      <w:pPr>
        <w:spacing w:after="0" w:line="360" w:lineRule="auto"/>
        <w:jc w:val="both"/>
        <w:rPr>
          <w:rFonts w:ascii="Arial Narrow" w:hAnsi="Arial Narrow"/>
          <w:sz w:val="24"/>
          <w:szCs w:val="24"/>
          <w:lang w:val="es-ES_tradnl"/>
        </w:rPr>
      </w:pPr>
    </w:p>
    <w:p w:rsidR="00213CCF" w:rsidRDefault="00730481" w:rsidP="00C55C34">
      <w:pPr>
        <w:spacing w:after="0" w:line="360" w:lineRule="auto"/>
        <w:jc w:val="both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 xml:space="preserve">Igualmente  </w:t>
      </w:r>
      <w:r w:rsidR="00FB61FB">
        <w:rPr>
          <w:rFonts w:ascii="Arial Narrow" w:hAnsi="Arial Narrow"/>
          <w:sz w:val="24"/>
          <w:szCs w:val="24"/>
          <w:lang w:val="es-ES_tradnl"/>
        </w:rPr>
        <w:t xml:space="preserve"> el artículo cuatro</w:t>
      </w:r>
      <w:r>
        <w:rPr>
          <w:rFonts w:ascii="Arial Narrow" w:hAnsi="Arial Narrow"/>
          <w:sz w:val="24"/>
          <w:szCs w:val="24"/>
          <w:lang w:val="es-ES_tradnl"/>
        </w:rPr>
        <w:t xml:space="preserve"> d</w:t>
      </w:r>
      <w:r w:rsidR="00213CCF">
        <w:rPr>
          <w:rFonts w:ascii="Arial Narrow" w:hAnsi="Arial Narrow"/>
          <w:sz w:val="24"/>
          <w:szCs w:val="24"/>
          <w:lang w:val="es-ES_tradnl"/>
        </w:rPr>
        <w:t>e la citada ley establece</w:t>
      </w:r>
    </w:p>
    <w:p w:rsidR="00FB61FB" w:rsidRPr="005C5EE8" w:rsidRDefault="00FB61FB" w:rsidP="00C55C34">
      <w:pPr>
        <w:spacing w:after="0" w:line="360" w:lineRule="auto"/>
        <w:jc w:val="both"/>
        <w:rPr>
          <w:rFonts w:ascii="Arial Narrow" w:hAnsi="Arial Narrow"/>
          <w:lang w:val="es-ES_tradnl"/>
        </w:rPr>
      </w:pPr>
    </w:p>
    <w:p w:rsidR="00C55C34" w:rsidRPr="005C5EE8" w:rsidRDefault="00213CCF" w:rsidP="00213CCF">
      <w:pPr>
        <w:spacing w:after="0" w:line="360" w:lineRule="auto"/>
        <w:jc w:val="both"/>
        <w:rPr>
          <w:rFonts w:ascii="Arial Narrow" w:hAnsi="Arial Narrow"/>
          <w:sz w:val="24"/>
          <w:szCs w:val="24"/>
        </w:rPr>
      </w:pPr>
      <w:r w:rsidRPr="005C5EE8">
        <w:rPr>
          <w:rFonts w:ascii="Arial Narrow" w:hAnsi="Arial Narrow"/>
          <w:sz w:val="24"/>
          <w:szCs w:val="24"/>
        </w:rPr>
        <w:t>“</w:t>
      </w:r>
      <w:r w:rsidRPr="00615BE1">
        <w:rPr>
          <w:rFonts w:ascii="Arial Narrow" w:hAnsi="Arial Narrow"/>
          <w:b/>
          <w:sz w:val="24"/>
          <w:szCs w:val="24"/>
        </w:rPr>
        <w:t>Artículo 4.-</w:t>
      </w:r>
      <w:r w:rsidRPr="005C5EE8">
        <w:rPr>
          <w:rFonts w:ascii="Arial Narrow" w:hAnsi="Arial Narrow"/>
          <w:sz w:val="24"/>
          <w:szCs w:val="24"/>
        </w:rPr>
        <w:t xml:space="preserve"> </w:t>
      </w:r>
      <w:r w:rsidR="00EB429E" w:rsidRPr="005C5EE8">
        <w:rPr>
          <w:rFonts w:ascii="Arial Narrow" w:hAnsi="Arial Narrow"/>
          <w:sz w:val="24"/>
          <w:szCs w:val="24"/>
        </w:rPr>
        <w:t>La actividad de l</w:t>
      </w:r>
      <w:r w:rsidR="00D67DD4" w:rsidRPr="005C5EE8">
        <w:rPr>
          <w:rFonts w:ascii="Arial Narrow" w:hAnsi="Arial Narrow"/>
          <w:sz w:val="24"/>
          <w:szCs w:val="24"/>
        </w:rPr>
        <w:t xml:space="preserve">os entes públicos deberá estar  </w:t>
      </w:r>
      <w:r w:rsidR="00EB429E" w:rsidRPr="005C5EE8">
        <w:rPr>
          <w:rFonts w:ascii="Arial Narrow" w:hAnsi="Arial Narrow"/>
          <w:sz w:val="24"/>
          <w:szCs w:val="24"/>
        </w:rPr>
        <w:t xml:space="preserve">sujeta </w:t>
      </w:r>
      <w:r w:rsidR="00FB61FB" w:rsidRPr="005C5EE8">
        <w:rPr>
          <w:rFonts w:ascii="Arial Narrow" w:hAnsi="Arial Narrow"/>
          <w:sz w:val="24"/>
          <w:szCs w:val="24"/>
        </w:rPr>
        <w:t xml:space="preserve">en su conjunto a los principios </w:t>
      </w:r>
      <w:r w:rsidR="00EB429E" w:rsidRPr="005C5EE8">
        <w:rPr>
          <w:rFonts w:ascii="Arial Narrow" w:hAnsi="Arial Narrow"/>
          <w:sz w:val="24"/>
          <w:szCs w:val="24"/>
        </w:rPr>
        <w:t xml:space="preserve">fundamentales del servicio público, </w:t>
      </w:r>
      <w:r w:rsidR="00D67DD4" w:rsidRPr="005C5EE8">
        <w:rPr>
          <w:rFonts w:ascii="Arial Narrow" w:hAnsi="Arial Narrow"/>
          <w:sz w:val="24"/>
          <w:szCs w:val="24"/>
        </w:rPr>
        <w:t xml:space="preserve">para  </w:t>
      </w:r>
      <w:r w:rsidR="00EB429E" w:rsidRPr="005C5EE8">
        <w:rPr>
          <w:rFonts w:ascii="Arial Narrow" w:hAnsi="Arial Narrow"/>
          <w:sz w:val="24"/>
          <w:szCs w:val="24"/>
        </w:rPr>
        <w:t xml:space="preserve">asegurar su continuidad, su </w:t>
      </w:r>
      <w:r w:rsidR="00EB429E" w:rsidRPr="005C5EE8">
        <w:rPr>
          <w:rFonts w:ascii="Arial Narrow" w:hAnsi="Arial Narrow"/>
          <w:b/>
          <w:sz w:val="24"/>
          <w:szCs w:val="24"/>
          <w:u w:val="single"/>
        </w:rPr>
        <w:t>eficiencia</w:t>
      </w:r>
      <w:r w:rsidR="00EB429E" w:rsidRPr="005C5EE8">
        <w:rPr>
          <w:rFonts w:ascii="Arial Narrow" w:hAnsi="Arial Narrow"/>
          <w:sz w:val="24"/>
          <w:szCs w:val="24"/>
        </w:rPr>
        <w:t xml:space="preserve">, su </w:t>
      </w:r>
      <w:r w:rsidR="00D67DD4" w:rsidRPr="005C5EE8">
        <w:rPr>
          <w:rFonts w:ascii="Arial Narrow" w:hAnsi="Arial Narrow"/>
          <w:sz w:val="24"/>
          <w:szCs w:val="24"/>
        </w:rPr>
        <w:t xml:space="preserve">adaptación a todo cambio en el  </w:t>
      </w:r>
      <w:r w:rsidR="00EB429E" w:rsidRPr="005C5EE8">
        <w:rPr>
          <w:rFonts w:ascii="Arial Narrow" w:hAnsi="Arial Narrow"/>
          <w:sz w:val="24"/>
          <w:szCs w:val="24"/>
        </w:rPr>
        <w:t>régimen legal o en la necesidad social que satisf</w:t>
      </w:r>
      <w:r w:rsidR="00D67DD4" w:rsidRPr="005C5EE8">
        <w:rPr>
          <w:rFonts w:ascii="Arial Narrow" w:hAnsi="Arial Narrow"/>
          <w:sz w:val="24"/>
          <w:szCs w:val="24"/>
        </w:rPr>
        <w:t xml:space="preserve">acen y la igualdad en el trato  </w:t>
      </w:r>
      <w:r w:rsidR="00EB429E" w:rsidRPr="005C5EE8">
        <w:rPr>
          <w:rFonts w:ascii="Arial Narrow" w:hAnsi="Arial Narrow"/>
          <w:sz w:val="24"/>
          <w:szCs w:val="24"/>
        </w:rPr>
        <w:t xml:space="preserve">de los destinatarios, usuarios o beneficiarios" </w:t>
      </w:r>
      <w:r w:rsidR="00FB61FB" w:rsidRPr="005C5EE8">
        <w:rPr>
          <w:rFonts w:ascii="Arial Narrow" w:hAnsi="Arial Narrow"/>
          <w:sz w:val="24"/>
          <w:szCs w:val="24"/>
        </w:rPr>
        <w:t xml:space="preserve">(El </w:t>
      </w:r>
      <w:r w:rsidR="009C555E" w:rsidRPr="005C5EE8">
        <w:rPr>
          <w:rFonts w:ascii="Arial Narrow" w:hAnsi="Arial Narrow"/>
          <w:sz w:val="24"/>
          <w:szCs w:val="24"/>
        </w:rPr>
        <w:t xml:space="preserve"> resaltado y </w:t>
      </w:r>
      <w:r w:rsidR="00FB61FB" w:rsidRPr="005C5EE8">
        <w:rPr>
          <w:rFonts w:ascii="Arial Narrow" w:hAnsi="Arial Narrow"/>
          <w:sz w:val="24"/>
          <w:szCs w:val="24"/>
        </w:rPr>
        <w:t xml:space="preserve">subrayado no pertenece al  </w:t>
      </w:r>
      <w:r w:rsidR="00EB429E" w:rsidRPr="005C5EE8">
        <w:rPr>
          <w:rFonts w:ascii="Arial Narrow" w:hAnsi="Arial Narrow"/>
          <w:sz w:val="24"/>
          <w:szCs w:val="24"/>
        </w:rPr>
        <w:t>texto original).</w:t>
      </w:r>
      <w:r w:rsidR="0021599B" w:rsidRPr="005C5EE8">
        <w:rPr>
          <w:rFonts w:ascii="Arial Narrow" w:hAnsi="Arial Narrow"/>
          <w:sz w:val="24"/>
          <w:szCs w:val="24"/>
        </w:rPr>
        <w:t>”</w:t>
      </w:r>
      <w:r w:rsidR="00EB429E" w:rsidRPr="005C5EE8">
        <w:rPr>
          <w:rFonts w:ascii="Arial Narrow" w:hAnsi="Arial Narrow"/>
          <w:sz w:val="24"/>
          <w:szCs w:val="24"/>
        </w:rPr>
        <w:t xml:space="preserve"> </w:t>
      </w:r>
    </w:p>
    <w:p w:rsidR="00213CCF" w:rsidRPr="0021599B" w:rsidRDefault="00213CCF" w:rsidP="00213CCF">
      <w:pPr>
        <w:spacing w:after="0" w:line="360" w:lineRule="auto"/>
        <w:jc w:val="both"/>
        <w:rPr>
          <w:rFonts w:ascii="Arial Narrow" w:hAnsi="Arial Narrow"/>
          <w:i/>
          <w:sz w:val="24"/>
          <w:szCs w:val="24"/>
        </w:rPr>
      </w:pPr>
    </w:p>
    <w:p w:rsidR="00E80CC0" w:rsidRDefault="00213CCF" w:rsidP="00C55C34">
      <w:pPr>
        <w:pStyle w:val="Estilo"/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  <w:r>
        <w:rPr>
          <w:rFonts w:ascii="Arial Narrow" w:hAnsi="Arial Narrow"/>
          <w:color w:val="0F1418"/>
          <w:lang w:val="es-ES_tradnl"/>
        </w:rPr>
        <w:t>En relación con el tema de la e</w:t>
      </w:r>
      <w:r w:rsidR="005C5EE8">
        <w:rPr>
          <w:rFonts w:ascii="Arial Narrow" w:hAnsi="Arial Narrow"/>
          <w:color w:val="0F1418"/>
          <w:lang w:val="es-ES_tradnl"/>
        </w:rPr>
        <w:t xml:space="preserve">ficiencia, se considera </w:t>
      </w:r>
      <w:r w:rsidR="00E80CC0">
        <w:rPr>
          <w:rFonts w:ascii="Arial Narrow" w:hAnsi="Arial Narrow"/>
          <w:color w:val="0F1418"/>
          <w:lang w:val="es-ES_tradnl"/>
        </w:rPr>
        <w:t xml:space="preserve"> que debe ser </w:t>
      </w:r>
      <w:r w:rsidR="005C5EE8">
        <w:rPr>
          <w:rFonts w:ascii="Arial Narrow" w:hAnsi="Arial Narrow"/>
          <w:color w:val="0F1418"/>
          <w:lang w:val="es-ES_tradnl"/>
        </w:rPr>
        <w:t>un criterio</w:t>
      </w:r>
      <w:r w:rsidR="00E80CC0">
        <w:rPr>
          <w:rFonts w:ascii="Arial Narrow" w:hAnsi="Arial Narrow"/>
          <w:color w:val="0F1418"/>
          <w:lang w:val="es-ES_tradnl"/>
        </w:rPr>
        <w:t xml:space="preserve"> a partir del cual se otorguen muchos de los beneficios salariales que reciben los funcionarios públicos  tales como las anualidades, en donde debería privar el eficiente desempeño en las funciones realizadas y no solamente los criterios de continuidad.</w:t>
      </w:r>
    </w:p>
    <w:p w:rsidR="00E80CC0" w:rsidRDefault="00E80CC0" w:rsidP="00C55C34">
      <w:pPr>
        <w:pStyle w:val="Estilo"/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</w:p>
    <w:p w:rsidR="00D67DD4" w:rsidRPr="00E80CC0" w:rsidRDefault="00213CCF" w:rsidP="00C55C34">
      <w:pPr>
        <w:pStyle w:val="Estilo"/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  <w:r>
        <w:rPr>
          <w:rFonts w:ascii="Arial Narrow" w:hAnsi="Arial Narrow"/>
          <w:color w:val="0F1418"/>
          <w:lang w:val="es-ES_tradnl"/>
        </w:rPr>
        <w:t>No obstante</w:t>
      </w:r>
      <w:r w:rsidR="00E80CC0">
        <w:rPr>
          <w:rFonts w:ascii="Arial Narrow" w:hAnsi="Arial Narrow"/>
          <w:color w:val="0F1418"/>
          <w:lang w:val="es-ES_tradnl"/>
        </w:rPr>
        <w:t xml:space="preserve"> lo anterior, </w:t>
      </w:r>
      <w:r>
        <w:rPr>
          <w:rFonts w:ascii="Arial Narrow" w:hAnsi="Arial Narrow"/>
          <w:color w:val="0F1418"/>
          <w:lang w:val="es-ES_tradnl"/>
        </w:rPr>
        <w:t xml:space="preserve"> e</w:t>
      </w:r>
      <w:r w:rsidR="00D67DD4" w:rsidRPr="00D67DD4">
        <w:rPr>
          <w:rFonts w:ascii="Arial Narrow" w:hAnsi="Arial Narrow"/>
          <w:color w:val="0F1418"/>
          <w:lang w:val="es-ES_tradnl"/>
        </w:rPr>
        <w:t>n materia de anualidades</w:t>
      </w:r>
      <w:r w:rsidR="00D67DD4" w:rsidRPr="00D67DD4">
        <w:rPr>
          <w:rFonts w:ascii="Arial Narrow" w:hAnsi="Arial Narrow"/>
          <w:color w:val="31383C"/>
          <w:lang w:val="es-ES_tradnl"/>
        </w:rPr>
        <w:t xml:space="preserve">, </w:t>
      </w:r>
      <w:r w:rsidR="00D67DD4" w:rsidRPr="00D67DD4">
        <w:rPr>
          <w:rFonts w:ascii="Arial Narrow" w:hAnsi="Arial Narrow"/>
          <w:color w:val="0F1418"/>
          <w:lang w:val="es-ES_tradnl"/>
        </w:rPr>
        <w:t>la Procuradu</w:t>
      </w:r>
      <w:r w:rsidR="00D67DD4">
        <w:rPr>
          <w:rFonts w:ascii="Arial Narrow" w:hAnsi="Arial Narrow"/>
          <w:color w:val="0F1418"/>
          <w:lang w:val="es-ES_tradnl"/>
        </w:rPr>
        <w:t xml:space="preserve">ría General de la República ha  </w:t>
      </w:r>
      <w:r w:rsidR="00D67DD4" w:rsidRPr="00D67DD4">
        <w:rPr>
          <w:rFonts w:ascii="Arial Narrow" w:hAnsi="Arial Narrow"/>
          <w:color w:val="0F1418"/>
          <w:lang w:val="es-ES_tradnl"/>
        </w:rPr>
        <w:t>señalado en general que éstas deben reco</w:t>
      </w:r>
      <w:r w:rsidR="00D67DD4">
        <w:rPr>
          <w:rFonts w:ascii="Arial Narrow" w:hAnsi="Arial Narrow"/>
          <w:color w:val="0F1418"/>
          <w:lang w:val="es-ES_tradnl"/>
        </w:rPr>
        <w:t xml:space="preserve">nocerse independientemente del  </w:t>
      </w:r>
      <w:r w:rsidR="00D67DD4" w:rsidRPr="00D67DD4">
        <w:rPr>
          <w:rFonts w:ascii="Arial Narrow" w:hAnsi="Arial Narrow"/>
          <w:color w:val="0F1418"/>
          <w:lang w:val="es-ES_tradnl"/>
        </w:rPr>
        <w:t>desempeño y por lo tanto de la calificación del servidor</w:t>
      </w:r>
      <w:r w:rsidR="00D67DD4" w:rsidRPr="00D67DD4">
        <w:rPr>
          <w:rFonts w:ascii="Arial Narrow" w:hAnsi="Arial Narrow"/>
          <w:color w:val="4E595D"/>
          <w:lang w:val="es-ES_tradnl"/>
        </w:rPr>
        <w:t xml:space="preserve">. </w:t>
      </w:r>
      <w:r w:rsidR="00D67DD4">
        <w:rPr>
          <w:rFonts w:ascii="Arial Narrow" w:hAnsi="Arial Narrow"/>
          <w:color w:val="0F1418"/>
          <w:lang w:val="es-ES_tradnl"/>
        </w:rPr>
        <w:t xml:space="preserve">Pareciera que la  </w:t>
      </w:r>
      <w:r w:rsidR="00D67DD4" w:rsidRPr="00D67DD4">
        <w:rPr>
          <w:rFonts w:ascii="Arial Narrow" w:hAnsi="Arial Narrow"/>
          <w:color w:val="0F1418"/>
          <w:lang w:val="es-ES_tradnl"/>
        </w:rPr>
        <w:t xml:space="preserve">calificación se ha vuelto un elemento inocuo y la </w:t>
      </w:r>
      <w:r w:rsidR="00D67DD4">
        <w:rPr>
          <w:rFonts w:ascii="Arial Narrow" w:hAnsi="Arial Narrow"/>
          <w:color w:val="0F1418"/>
          <w:lang w:val="es-ES_tradnl"/>
        </w:rPr>
        <w:t xml:space="preserve">antigüedad se configura por el </w:t>
      </w:r>
      <w:r w:rsidR="00D67DD4" w:rsidRPr="00D67DD4">
        <w:rPr>
          <w:rFonts w:ascii="Arial Narrow" w:hAnsi="Arial Narrow"/>
          <w:color w:val="0F1418"/>
          <w:lang w:val="es-ES_tradnl"/>
        </w:rPr>
        <w:t>paso automático de los años</w:t>
      </w:r>
      <w:r>
        <w:rPr>
          <w:rFonts w:ascii="Arial Narrow" w:hAnsi="Arial Narrow"/>
          <w:color w:val="0F1418"/>
          <w:lang w:val="es-ES_tradnl"/>
        </w:rPr>
        <w:t>, sin que se entre a evaluar la eficiencia de los servidores públicos en la ejecución de sus funciones</w:t>
      </w:r>
      <w:r w:rsidR="00D67DD4" w:rsidRPr="00D67DD4">
        <w:rPr>
          <w:rFonts w:ascii="Arial Narrow" w:hAnsi="Arial Narrow"/>
          <w:color w:val="4E595D"/>
          <w:lang w:val="es-ES_tradnl"/>
        </w:rPr>
        <w:t xml:space="preserve">. </w:t>
      </w:r>
    </w:p>
    <w:p w:rsidR="00C55C34" w:rsidRDefault="00C55C34" w:rsidP="00C55C34">
      <w:pPr>
        <w:pStyle w:val="Estilo"/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</w:p>
    <w:p w:rsidR="00D67DD4" w:rsidRDefault="00D67DD4" w:rsidP="00E665C4">
      <w:pPr>
        <w:pStyle w:val="Estilo"/>
        <w:spacing w:line="360" w:lineRule="auto"/>
        <w:jc w:val="both"/>
        <w:rPr>
          <w:rFonts w:ascii="Arial Narrow" w:hAnsi="Arial Narrow"/>
          <w:color w:val="31383C"/>
          <w:lang w:val="es-ES_tradnl"/>
        </w:rPr>
      </w:pPr>
      <w:r w:rsidRPr="00D67DD4">
        <w:rPr>
          <w:rFonts w:ascii="Arial Narrow" w:hAnsi="Arial Narrow"/>
          <w:color w:val="0F1418"/>
          <w:lang w:val="es-ES_tradnl"/>
        </w:rPr>
        <w:t>En el D</w:t>
      </w:r>
      <w:r w:rsidRPr="00D67DD4">
        <w:rPr>
          <w:rFonts w:ascii="Arial Narrow" w:hAnsi="Arial Narrow"/>
          <w:color w:val="31383C"/>
          <w:lang w:val="es-ES_tradnl"/>
        </w:rPr>
        <w:t>i</w:t>
      </w:r>
      <w:r w:rsidRPr="00D67DD4">
        <w:rPr>
          <w:rFonts w:ascii="Arial Narrow" w:hAnsi="Arial Narrow"/>
          <w:color w:val="0F1418"/>
          <w:lang w:val="es-ES_tradnl"/>
        </w:rPr>
        <w:t xml:space="preserve">ctamen C-182-2005 del 16 de mayo del 2005 </w:t>
      </w:r>
      <w:r w:rsidRPr="00D67DD4">
        <w:rPr>
          <w:rFonts w:ascii="Arial Narrow" w:hAnsi="Arial Narrow"/>
          <w:color w:val="2C151A"/>
          <w:lang w:val="es-ES_tradnl"/>
        </w:rPr>
        <w:t>l</w:t>
      </w:r>
      <w:r>
        <w:rPr>
          <w:rFonts w:ascii="Arial Narrow" w:hAnsi="Arial Narrow"/>
          <w:color w:val="0F1418"/>
          <w:lang w:val="es-ES_tradnl"/>
        </w:rPr>
        <w:t xml:space="preserve">a Procuraduría General  </w:t>
      </w:r>
      <w:r w:rsidRPr="00D67DD4">
        <w:rPr>
          <w:rFonts w:ascii="Arial Narrow" w:hAnsi="Arial Narrow"/>
          <w:color w:val="0F1418"/>
          <w:lang w:val="es-ES_tradnl"/>
        </w:rPr>
        <w:t>de la República refiriéndose al reconocimiento de aumentos anuales</w:t>
      </w:r>
      <w:r w:rsidRPr="00D67DD4">
        <w:rPr>
          <w:rFonts w:ascii="Arial Narrow" w:hAnsi="Arial Narrow"/>
          <w:color w:val="31383C"/>
          <w:lang w:val="es-ES_tradnl"/>
        </w:rPr>
        <w:t xml:space="preserve">, </w:t>
      </w:r>
      <w:r>
        <w:rPr>
          <w:rFonts w:ascii="Arial Narrow" w:hAnsi="Arial Narrow"/>
          <w:color w:val="0F1418"/>
          <w:lang w:val="es-ES_tradnl"/>
        </w:rPr>
        <w:t xml:space="preserve">ha  </w:t>
      </w:r>
      <w:r w:rsidRPr="00D67DD4">
        <w:rPr>
          <w:rFonts w:ascii="Arial Narrow" w:hAnsi="Arial Narrow"/>
          <w:color w:val="0F1418"/>
          <w:lang w:val="es-ES_tradnl"/>
        </w:rPr>
        <w:t>indicado en particular</w:t>
      </w:r>
      <w:r w:rsidRPr="00D67DD4">
        <w:rPr>
          <w:rFonts w:ascii="Arial Narrow" w:hAnsi="Arial Narrow"/>
          <w:color w:val="31383C"/>
          <w:lang w:val="es-ES_tradnl"/>
        </w:rPr>
        <w:t xml:space="preserve">: </w:t>
      </w:r>
    </w:p>
    <w:p w:rsidR="00E665C4" w:rsidRPr="00D67DD4" w:rsidRDefault="00E665C4" w:rsidP="00E665C4">
      <w:pPr>
        <w:pStyle w:val="Estilo"/>
        <w:spacing w:line="360" w:lineRule="auto"/>
        <w:jc w:val="both"/>
        <w:rPr>
          <w:rFonts w:ascii="Arial Narrow" w:hAnsi="Arial Narrow"/>
          <w:color w:val="31383C"/>
          <w:lang w:val="es-ES_tradnl"/>
        </w:rPr>
      </w:pPr>
    </w:p>
    <w:p w:rsidR="00E665C4" w:rsidRPr="003651F7" w:rsidRDefault="00D67DD4" w:rsidP="00E665C4">
      <w:pPr>
        <w:pStyle w:val="Estilo"/>
        <w:spacing w:line="360" w:lineRule="auto"/>
        <w:jc w:val="both"/>
        <w:rPr>
          <w:rFonts w:ascii="Arial Narrow" w:hAnsi="Arial Narrow"/>
          <w:b/>
          <w:i/>
          <w:vanish/>
          <w:color w:val="31383C"/>
          <w:lang w:val="es-ES_tradnl"/>
          <w:specVanish/>
        </w:rPr>
      </w:pPr>
      <w:r w:rsidRPr="00CB2AE8">
        <w:rPr>
          <w:rFonts w:ascii="Arial Narrow" w:hAnsi="Arial Narrow"/>
          <w:i/>
          <w:color w:val="31383C"/>
          <w:lang w:val="es-ES_tradnl"/>
        </w:rPr>
        <w:t>"</w:t>
      </w:r>
      <w:r w:rsidRPr="00CB2AE8">
        <w:rPr>
          <w:rFonts w:ascii="Arial Narrow" w:hAnsi="Arial Narrow"/>
          <w:i/>
          <w:color w:val="0F1418"/>
          <w:lang w:val="es-ES_tradnl"/>
        </w:rPr>
        <w:t>De conformidad con el inciso d) de</w:t>
      </w:r>
      <w:r w:rsidRPr="00CB2AE8">
        <w:rPr>
          <w:rFonts w:ascii="Arial Narrow" w:hAnsi="Arial Narrow"/>
          <w:i/>
          <w:color w:val="31383C"/>
          <w:lang w:val="es-ES_tradnl"/>
        </w:rPr>
        <w:t xml:space="preserve">l </w:t>
      </w:r>
      <w:r w:rsidRPr="00CB2AE8">
        <w:rPr>
          <w:rFonts w:ascii="Arial Narrow" w:hAnsi="Arial Narrow"/>
          <w:i/>
          <w:color w:val="0F1418"/>
          <w:lang w:val="es-ES_tradnl"/>
        </w:rPr>
        <w:t>artículo 12 de la Ley No 6835 del 22 de diciembre de 1982</w:t>
      </w:r>
      <w:r w:rsidRPr="00CB2AE8">
        <w:rPr>
          <w:rFonts w:ascii="Arial Narrow" w:hAnsi="Arial Narrow"/>
          <w:i/>
          <w:color w:val="31383C"/>
          <w:lang w:val="es-ES_tradnl"/>
        </w:rPr>
        <w:t xml:space="preserve">, </w:t>
      </w:r>
      <w:r w:rsidRPr="00CB2AE8">
        <w:rPr>
          <w:rFonts w:ascii="Arial Narrow" w:hAnsi="Arial Narrow"/>
          <w:i/>
          <w:color w:val="0F1418"/>
          <w:lang w:val="es-ES_tradnl"/>
        </w:rPr>
        <w:t xml:space="preserve">(que es una adición a la Ley de Salarios de la  Administración Pública </w:t>
      </w:r>
      <w:r w:rsidRPr="00CB2AE8">
        <w:rPr>
          <w:rFonts w:ascii="Arial Narrow" w:hAnsi="Arial Narrow"/>
          <w:i/>
          <w:color w:val="31383C"/>
          <w:lang w:val="es-ES_tradnl"/>
        </w:rPr>
        <w:t xml:space="preserve">, </w:t>
      </w:r>
      <w:r w:rsidRPr="00CB2AE8">
        <w:rPr>
          <w:rFonts w:ascii="Arial Narrow" w:hAnsi="Arial Narrow"/>
          <w:i/>
          <w:color w:val="0F1418"/>
          <w:lang w:val="es-ES_tradnl"/>
        </w:rPr>
        <w:t>No 2166 del 09 de octubre de 1957) así como el  re</w:t>
      </w:r>
      <w:r w:rsidRPr="00CB2AE8">
        <w:rPr>
          <w:rFonts w:ascii="Arial Narrow" w:hAnsi="Arial Narrow"/>
          <w:i/>
          <w:color w:val="204427"/>
          <w:lang w:val="es-ES_tradnl"/>
        </w:rPr>
        <w:t>i</w:t>
      </w:r>
      <w:r w:rsidRPr="00CB2AE8">
        <w:rPr>
          <w:rFonts w:ascii="Arial Narrow" w:hAnsi="Arial Narrow"/>
          <w:i/>
          <w:color w:val="0F1418"/>
          <w:lang w:val="es-ES_tradnl"/>
        </w:rPr>
        <w:t>terado criterio de los altos Tribunales de Trabajo y de ese Órgano Consultor  de la Administración Pública</w:t>
      </w:r>
      <w:r w:rsidRPr="00CB2AE8">
        <w:rPr>
          <w:rFonts w:ascii="Arial Narrow" w:hAnsi="Arial Narrow"/>
          <w:i/>
          <w:color w:val="31383C"/>
          <w:lang w:val="es-ES_tradnl"/>
        </w:rPr>
        <w:t xml:space="preserve">, </w:t>
      </w:r>
      <w:r w:rsidRPr="003651F7">
        <w:rPr>
          <w:rFonts w:ascii="Arial Narrow" w:hAnsi="Arial Narrow"/>
          <w:b/>
          <w:i/>
          <w:color w:val="0F1418"/>
          <w:lang w:val="es-ES_tradnl"/>
        </w:rPr>
        <w:t>todo tiempo laborado en cualquier institución de</w:t>
      </w:r>
      <w:r w:rsidRPr="003651F7">
        <w:rPr>
          <w:rFonts w:ascii="Arial Narrow" w:hAnsi="Arial Narrow"/>
          <w:b/>
          <w:i/>
          <w:color w:val="31383C"/>
          <w:lang w:val="es-ES_tradnl"/>
        </w:rPr>
        <w:t xml:space="preserve">l  </w:t>
      </w:r>
      <w:r w:rsidRPr="003651F7">
        <w:rPr>
          <w:rFonts w:ascii="Arial Narrow" w:hAnsi="Arial Narrow"/>
          <w:b/>
          <w:i/>
          <w:color w:val="0F1418"/>
          <w:lang w:val="es-ES_tradnl"/>
        </w:rPr>
        <w:t>Estado</w:t>
      </w:r>
      <w:r w:rsidRPr="003651F7">
        <w:rPr>
          <w:rFonts w:ascii="Arial Narrow" w:hAnsi="Arial Narrow"/>
          <w:b/>
          <w:i/>
          <w:color w:val="4E595D"/>
          <w:lang w:val="es-ES_tradnl"/>
        </w:rPr>
        <w:t xml:space="preserve">, </w:t>
      </w:r>
      <w:r w:rsidRPr="003651F7">
        <w:rPr>
          <w:rFonts w:ascii="Arial Narrow" w:hAnsi="Arial Narrow"/>
          <w:b/>
          <w:i/>
          <w:color w:val="0F1418"/>
          <w:lang w:val="es-ES_tradnl"/>
        </w:rPr>
        <w:t>debe ser conside</w:t>
      </w:r>
      <w:r w:rsidRPr="003651F7">
        <w:rPr>
          <w:rFonts w:ascii="Arial Narrow" w:hAnsi="Arial Narrow"/>
          <w:b/>
          <w:i/>
          <w:color w:val="31383C"/>
          <w:lang w:val="es-ES_tradnl"/>
        </w:rPr>
        <w:t>r</w:t>
      </w:r>
      <w:r w:rsidRPr="003651F7">
        <w:rPr>
          <w:rFonts w:ascii="Arial Narrow" w:hAnsi="Arial Narrow"/>
          <w:b/>
          <w:i/>
          <w:color w:val="0F1418"/>
          <w:lang w:val="es-ES_tradnl"/>
        </w:rPr>
        <w:t>ado a efecto del pago de aumentos anuales</w:t>
      </w:r>
      <w:r w:rsidRPr="003651F7">
        <w:rPr>
          <w:rFonts w:ascii="Arial Narrow" w:hAnsi="Arial Narrow"/>
          <w:b/>
          <w:i/>
          <w:color w:val="31383C"/>
          <w:lang w:val="es-ES_tradnl"/>
        </w:rPr>
        <w:t xml:space="preserve">,  </w:t>
      </w:r>
      <w:r w:rsidRPr="003651F7">
        <w:rPr>
          <w:rFonts w:ascii="Arial Narrow" w:hAnsi="Arial Narrow"/>
          <w:b/>
          <w:i/>
          <w:color w:val="0F1418"/>
          <w:lang w:val="es-ES_tradnl"/>
        </w:rPr>
        <w:t>vacaciones</w:t>
      </w:r>
      <w:r w:rsidRPr="003651F7">
        <w:rPr>
          <w:rFonts w:ascii="Arial Narrow" w:hAnsi="Arial Narrow"/>
          <w:b/>
          <w:i/>
          <w:color w:val="4E595D"/>
          <w:lang w:val="es-ES_tradnl"/>
        </w:rPr>
        <w:t xml:space="preserve">, </w:t>
      </w:r>
      <w:r w:rsidRPr="003651F7">
        <w:rPr>
          <w:rFonts w:ascii="Arial Narrow" w:hAnsi="Arial Narrow"/>
          <w:b/>
          <w:i/>
          <w:color w:val="0F1418"/>
          <w:lang w:val="es-ES_tradnl"/>
        </w:rPr>
        <w:t>auxilio de cesantía, pensión o jubilación</w:t>
      </w:r>
      <w:r w:rsidRPr="003651F7">
        <w:rPr>
          <w:rFonts w:ascii="Arial Narrow" w:hAnsi="Arial Narrow"/>
          <w:b/>
          <w:i/>
          <w:color w:val="31383C"/>
          <w:lang w:val="es-ES_tradnl"/>
        </w:rPr>
        <w:t xml:space="preserve">, </w:t>
      </w:r>
      <w:r w:rsidRPr="003651F7">
        <w:rPr>
          <w:rFonts w:ascii="Arial Narrow" w:hAnsi="Arial Narrow"/>
          <w:b/>
          <w:i/>
          <w:color w:val="0F1418"/>
          <w:lang w:val="es-ES_tradnl"/>
        </w:rPr>
        <w:t>y todos aquellos derechos  que se adquieren en razón de su antigüedad</w:t>
      </w:r>
      <w:r w:rsidR="00FC4A2A" w:rsidRPr="003651F7">
        <w:rPr>
          <w:rFonts w:ascii="Arial Narrow" w:hAnsi="Arial Narrow"/>
          <w:b/>
          <w:i/>
          <w:color w:val="31383C"/>
          <w:lang w:val="es-ES_tradnl"/>
        </w:rPr>
        <w:t xml:space="preserve">" </w:t>
      </w:r>
    </w:p>
    <w:p w:rsidR="00C55C34" w:rsidRPr="003651F7" w:rsidRDefault="0012151C" w:rsidP="00C55C34">
      <w:pPr>
        <w:pStyle w:val="Estilo"/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  <w:r w:rsidRPr="003651F7">
        <w:rPr>
          <w:rFonts w:ascii="Arial Narrow" w:hAnsi="Arial Narrow"/>
          <w:b/>
          <w:i/>
          <w:color w:val="0F1418"/>
          <w:lang w:val="es-ES_tradnl"/>
        </w:rPr>
        <w:t xml:space="preserve"> </w:t>
      </w:r>
      <w:r w:rsidR="003651F7">
        <w:rPr>
          <w:rFonts w:ascii="Arial Narrow" w:hAnsi="Arial Narrow"/>
          <w:b/>
          <w:i/>
          <w:color w:val="0F1418"/>
          <w:lang w:val="es-ES_tradnl"/>
        </w:rPr>
        <w:t xml:space="preserve"> </w:t>
      </w:r>
      <w:r w:rsidR="003651F7">
        <w:rPr>
          <w:rFonts w:ascii="Arial Narrow" w:hAnsi="Arial Narrow"/>
          <w:color w:val="0F1418"/>
          <w:lang w:val="es-ES_tradnl"/>
        </w:rPr>
        <w:t>(</w:t>
      </w:r>
      <w:r w:rsidR="003651F7" w:rsidRPr="003651F7">
        <w:rPr>
          <w:rFonts w:ascii="Arial Narrow" w:hAnsi="Arial Narrow"/>
          <w:color w:val="0F1418"/>
          <w:lang w:val="es-ES_tradnl"/>
        </w:rPr>
        <w:t>El resaltado no es propio del original)</w:t>
      </w:r>
    </w:p>
    <w:p w:rsidR="000C7ECC" w:rsidRPr="00CB2AE8" w:rsidRDefault="000C7ECC" w:rsidP="00C55C34">
      <w:pPr>
        <w:pStyle w:val="Estilo"/>
        <w:spacing w:line="360" w:lineRule="auto"/>
        <w:jc w:val="both"/>
        <w:rPr>
          <w:rFonts w:ascii="Arial Narrow" w:hAnsi="Arial Narrow"/>
          <w:i/>
          <w:color w:val="0F1418"/>
          <w:lang w:val="es-ES_tradnl"/>
        </w:rPr>
      </w:pPr>
    </w:p>
    <w:p w:rsidR="008267CC" w:rsidRPr="008267CC" w:rsidRDefault="00D67DD4" w:rsidP="008267CC">
      <w:pPr>
        <w:pStyle w:val="Estilo"/>
        <w:spacing w:line="360" w:lineRule="auto"/>
        <w:jc w:val="both"/>
        <w:rPr>
          <w:rFonts w:ascii="Arial Narrow" w:hAnsi="Arial Narrow"/>
        </w:rPr>
      </w:pPr>
      <w:r w:rsidRPr="00D67DD4">
        <w:rPr>
          <w:rFonts w:ascii="Arial Narrow" w:hAnsi="Arial Narrow"/>
          <w:color w:val="0F1418"/>
          <w:lang w:val="es-ES_tradnl"/>
        </w:rPr>
        <w:t>Esta perspectiva del Abogado del Estado hace gra</w:t>
      </w:r>
      <w:r>
        <w:rPr>
          <w:rFonts w:ascii="Arial Narrow" w:hAnsi="Arial Narrow"/>
          <w:color w:val="0F1418"/>
          <w:lang w:val="es-ES_tradnl"/>
        </w:rPr>
        <w:t xml:space="preserve">vosa la planilla del Estado en  </w:t>
      </w:r>
      <w:r w:rsidRPr="00D67DD4">
        <w:rPr>
          <w:rFonts w:ascii="Arial Narrow" w:hAnsi="Arial Narrow"/>
          <w:color w:val="0F1418"/>
          <w:lang w:val="es-ES_tradnl"/>
        </w:rPr>
        <w:t xml:space="preserve">tiempos en </w:t>
      </w:r>
      <w:r w:rsidR="008267CC">
        <w:rPr>
          <w:rFonts w:ascii="Arial Narrow" w:hAnsi="Arial Narrow"/>
          <w:color w:val="0F1418"/>
          <w:lang w:val="es-ES_tradnl"/>
        </w:rPr>
        <w:t xml:space="preserve">donde el Déficit Fiscal </w:t>
      </w:r>
      <w:r w:rsidR="007E25AF">
        <w:rPr>
          <w:rFonts w:ascii="Arial Narrow" w:hAnsi="Arial Narrow"/>
          <w:color w:val="0F1418"/>
          <w:lang w:val="es-ES_tradnl"/>
        </w:rPr>
        <w:t xml:space="preserve"> está</w:t>
      </w:r>
      <w:r w:rsidR="008E7467">
        <w:rPr>
          <w:rFonts w:ascii="Arial Narrow" w:hAnsi="Arial Narrow"/>
          <w:color w:val="0F1418"/>
          <w:lang w:val="es-ES_tradnl"/>
        </w:rPr>
        <w:t xml:space="preserve"> en vertiginoso aumento.</w:t>
      </w:r>
    </w:p>
    <w:p w:rsidR="007E25AF" w:rsidRDefault="007E25AF" w:rsidP="00A44EDE">
      <w:pPr>
        <w:pStyle w:val="Estilo"/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</w:p>
    <w:p w:rsidR="00A44EDE" w:rsidRDefault="00A44EDE" w:rsidP="00A44EDE">
      <w:pPr>
        <w:pStyle w:val="Estilo"/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  <w:r>
        <w:rPr>
          <w:rFonts w:ascii="Arial Narrow" w:hAnsi="Arial Narrow"/>
          <w:color w:val="0F1418"/>
          <w:lang w:val="es-ES_tradnl"/>
        </w:rPr>
        <w:t>Por este motivo se considera necesario tomar en cuenta la aplicación de dos criterios en  el pago de las anualidades</w:t>
      </w:r>
      <w:r w:rsidR="007E25AF">
        <w:rPr>
          <w:rFonts w:ascii="Arial Narrow" w:hAnsi="Arial Narrow"/>
          <w:color w:val="0F1418"/>
          <w:lang w:val="es-ES_tradnl"/>
        </w:rPr>
        <w:t>, que contribuyan a la reducción del déficit y hagan más eficiente la función de las instituciones</w:t>
      </w:r>
      <w:r>
        <w:rPr>
          <w:rFonts w:ascii="Arial Narrow" w:hAnsi="Arial Narrow"/>
          <w:color w:val="0F1418"/>
          <w:lang w:val="es-ES_tradnl"/>
        </w:rPr>
        <w:t>:</w:t>
      </w:r>
    </w:p>
    <w:p w:rsidR="00A44EDE" w:rsidRPr="00A03804" w:rsidRDefault="00A44EDE" w:rsidP="00A44EDE">
      <w:pPr>
        <w:pStyle w:val="Estilo"/>
        <w:spacing w:line="360" w:lineRule="auto"/>
        <w:jc w:val="both"/>
        <w:rPr>
          <w:rFonts w:ascii="Arial Narrow" w:hAnsi="Arial Narrow"/>
          <w:b/>
          <w:color w:val="0F1418"/>
          <w:lang w:val="es-ES_tradnl"/>
        </w:rPr>
      </w:pPr>
    </w:p>
    <w:p w:rsidR="00A44EDE" w:rsidRDefault="00A44EDE" w:rsidP="00A44EDE">
      <w:pPr>
        <w:pStyle w:val="Estilo"/>
        <w:numPr>
          <w:ilvl w:val="0"/>
          <w:numId w:val="1"/>
        </w:numPr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  <w:r w:rsidRPr="00A03804">
        <w:rPr>
          <w:rFonts w:ascii="Arial Narrow" w:hAnsi="Arial Narrow"/>
          <w:b/>
          <w:color w:val="0F1418"/>
          <w:lang w:val="es-ES_tradnl"/>
        </w:rPr>
        <w:t>Aplicación del principio de Pareto</w:t>
      </w:r>
      <w:r>
        <w:rPr>
          <w:rFonts w:ascii="Arial Narrow" w:hAnsi="Arial Narrow"/>
          <w:color w:val="0F1418"/>
          <w:lang w:val="es-ES_tradnl"/>
        </w:rPr>
        <w:t xml:space="preserve">: </w:t>
      </w:r>
      <w:r w:rsidRPr="00B32565">
        <w:rPr>
          <w:rStyle w:val="sumotwilighterhighlighted"/>
          <w:rFonts w:ascii="Arial Narrow" w:hAnsi="Arial Narrow"/>
        </w:rPr>
        <w:t>Vilfredo Pareto fue un sociólogo y economista</w:t>
      </w:r>
      <w:r w:rsidRPr="00B32565">
        <w:rPr>
          <w:rFonts w:ascii="Arial Narrow" w:hAnsi="Arial Narrow"/>
        </w:rPr>
        <w:t xml:space="preserve"> italiano d</w:t>
      </w:r>
      <w:r>
        <w:rPr>
          <w:rFonts w:ascii="Arial Narrow" w:hAnsi="Arial Narrow"/>
        </w:rPr>
        <w:t xml:space="preserve">el siglo pasado  </w:t>
      </w:r>
      <w:r w:rsidR="00DC7D23">
        <w:rPr>
          <w:rFonts w:ascii="Arial Narrow" w:hAnsi="Arial Narrow"/>
        </w:rPr>
        <w:t>que enumeró</w:t>
      </w:r>
      <w:r w:rsidRPr="00B32565">
        <w:rPr>
          <w:rFonts w:ascii="Arial Narrow" w:hAnsi="Arial Narrow"/>
        </w:rPr>
        <w:t xml:space="preserve"> una curiosa regla la cual hoy en día parece que ha resurgido con fuerza en los análisis de numeras disciplinas y sectores de nuestra sociedad.</w:t>
      </w:r>
      <w:r>
        <w:rPr>
          <w:rFonts w:ascii="Arial Narrow" w:hAnsi="Arial Narrow"/>
          <w:color w:val="0F1418"/>
          <w:lang w:val="es-ES_tradnl"/>
        </w:rPr>
        <w:t xml:space="preserve"> </w:t>
      </w:r>
      <w:r w:rsidRPr="00A44EDE">
        <w:rPr>
          <w:rFonts w:ascii="Arial Narrow" w:hAnsi="Arial Narrow"/>
        </w:rPr>
        <w:t>Pareto observó que la gente en su entorno se dividía naturalmente entre los «</w:t>
      </w:r>
      <w:r w:rsidRPr="00A44EDE">
        <w:rPr>
          <w:rStyle w:val="Textoennegrita"/>
          <w:rFonts w:ascii="Arial Narrow" w:hAnsi="Arial Narrow"/>
          <w:b w:val="0"/>
        </w:rPr>
        <w:t>pocos de mucho</w:t>
      </w:r>
      <w:r w:rsidRPr="00A44EDE">
        <w:rPr>
          <w:rFonts w:ascii="Arial Narrow" w:hAnsi="Arial Narrow"/>
          <w:b/>
        </w:rPr>
        <w:t xml:space="preserve">  </w:t>
      </w:r>
      <w:r w:rsidRPr="00A44EDE">
        <w:rPr>
          <w:rFonts w:ascii="Arial Narrow" w:hAnsi="Arial Narrow"/>
        </w:rPr>
        <w:t>y los</w:t>
      </w:r>
      <w:r w:rsidRPr="00A44EDE">
        <w:rPr>
          <w:rFonts w:ascii="Arial Narrow" w:hAnsi="Arial Narrow"/>
          <w:b/>
        </w:rPr>
        <w:t xml:space="preserve"> </w:t>
      </w:r>
      <w:r w:rsidRPr="00A44EDE">
        <w:rPr>
          <w:rFonts w:ascii="Arial Narrow" w:hAnsi="Arial Narrow"/>
        </w:rPr>
        <w:t>“</w:t>
      </w:r>
      <w:r w:rsidRPr="00A44EDE">
        <w:rPr>
          <w:rStyle w:val="Textoennegrita"/>
          <w:rFonts w:ascii="Arial Narrow" w:hAnsi="Arial Narrow"/>
          <w:b w:val="0"/>
        </w:rPr>
        <w:t>muchos de poco”</w:t>
      </w:r>
      <w:r w:rsidRPr="00A44EDE">
        <w:rPr>
          <w:rFonts w:ascii="Arial Narrow" w:hAnsi="Arial Narrow"/>
          <w:b/>
        </w:rPr>
        <w:t>,</w:t>
      </w:r>
      <w:r w:rsidRPr="00A44EDE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 </w:t>
      </w:r>
      <w:r w:rsidRPr="00A44EDE">
        <w:rPr>
          <w:rFonts w:ascii="Arial Narrow" w:hAnsi="Arial Narrow"/>
        </w:rPr>
        <w:t>dividiéndose en dos grupos de proporciones aproximadas de 80:20 tales que el grupo minoritario, formado por un 20% de población, ostentaba el 80% de algo y el grupo mayoritario, formado por un 80% de población, el 20% de algo.</w:t>
      </w:r>
    </w:p>
    <w:p w:rsidR="00A44EDE" w:rsidRDefault="00A44EDE" w:rsidP="00A44EDE">
      <w:pPr>
        <w:pStyle w:val="Estilo"/>
        <w:spacing w:line="360" w:lineRule="auto"/>
        <w:ind w:left="720"/>
        <w:jc w:val="both"/>
        <w:rPr>
          <w:rFonts w:ascii="Arial Narrow" w:hAnsi="Arial Narrow"/>
        </w:rPr>
      </w:pPr>
      <w:r w:rsidRPr="00A44EDE">
        <w:rPr>
          <w:rFonts w:ascii="Arial Narrow" w:hAnsi="Arial Narrow"/>
        </w:rPr>
        <w:t>La aplicación de este principio al pago de las anualidades de los empleados públicos nos lleva a afirmar que el 20 por ciento de estos producen el 80 por ciento del trabajo y lo hacen de forma excelente</w:t>
      </w:r>
      <w:r w:rsidR="00DC7D23">
        <w:rPr>
          <w:rFonts w:ascii="Arial Narrow" w:hAnsi="Arial Narrow"/>
        </w:rPr>
        <w:t xml:space="preserve"> y por tanto son los que deberían obtener dicho reconocimiento</w:t>
      </w:r>
      <w:r w:rsidRPr="00A44EDE">
        <w:rPr>
          <w:rFonts w:ascii="Arial Narrow" w:hAnsi="Arial Narrow"/>
        </w:rPr>
        <w:t>.</w:t>
      </w:r>
    </w:p>
    <w:p w:rsidR="008E7467" w:rsidRDefault="00DF0B16" w:rsidP="00C55C34">
      <w:pPr>
        <w:pStyle w:val="Estilo"/>
        <w:numPr>
          <w:ilvl w:val="0"/>
          <w:numId w:val="1"/>
        </w:numPr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  <w:r>
        <w:rPr>
          <w:rFonts w:ascii="Arial Narrow" w:hAnsi="Arial Narrow"/>
          <w:color w:val="0F1418"/>
          <w:lang w:val="es-ES_tradnl"/>
        </w:rPr>
        <w:t xml:space="preserve"> </w:t>
      </w:r>
      <w:r w:rsidR="00A44EDE" w:rsidRPr="00A03804">
        <w:rPr>
          <w:rFonts w:ascii="Arial Narrow" w:hAnsi="Arial Narrow"/>
          <w:b/>
          <w:color w:val="0F1418"/>
          <w:lang w:val="es-ES_tradnl"/>
        </w:rPr>
        <w:t>Eva</w:t>
      </w:r>
      <w:r w:rsidRPr="00A03804">
        <w:rPr>
          <w:rFonts w:ascii="Arial Narrow" w:hAnsi="Arial Narrow"/>
          <w:b/>
          <w:color w:val="0F1418"/>
          <w:lang w:val="es-ES_tradnl"/>
        </w:rPr>
        <w:t>luación</w:t>
      </w:r>
      <w:r w:rsidR="00A03804">
        <w:rPr>
          <w:rFonts w:ascii="Arial Narrow" w:hAnsi="Arial Narrow"/>
          <w:b/>
          <w:color w:val="0F1418"/>
          <w:lang w:val="es-ES_tradnl"/>
        </w:rPr>
        <w:t xml:space="preserve"> Anual</w:t>
      </w:r>
      <w:r w:rsidR="00DC7D23">
        <w:rPr>
          <w:rFonts w:ascii="Arial Narrow" w:hAnsi="Arial Narrow"/>
          <w:b/>
          <w:color w:val="0F1418"/>
          <w:lang w:val="es-ES_tradnl"/>
        </w:rPr>
        <w:t xml:space="preserve"> de Desempeño</w:t>
      </w:r>
      <w:r w:rsidR="00A44EDE" w:rsidRPr="00A03804">
        <w:rPr>
          <w:rFonts w:ascii="Arial Narrow" w:hAnsi="Arial Narrow"/>
          <w:b/>
          <w:color w:val="0F1418"/>
          <w:lang w:val="es-ES_tradnl"/>
        </w:rPr>
        <w:t>:</w:t>
      </w:r>
      <w:r w:rsidR="00A44EDE">
        <w:rPr>
          <w:rFonts w:ascii="Arial Narrow" w:hAnsi="Arial Narrow"/>
          <w:color w:val="0F1418"/>
          <w:lang w:val="es-ES_tradnl"/>
        </w:rPr>
        <w:t xml:space="preserve"> Solamente los empleados evaluados en grado de excelencia </w:t>
      </w:r>
      <w:r>
        <w:rPr>
          <w:rFonts w:ascii="Arial Narrow" w:hAnsi="Arial Narrow"/>
          <w:color w:val="0F1418"/>
          <w:lang w:val="es-ES_tradnl"/>
        </w:rPr>
        <w:t xml:space="preserve"> en la realización de sus  labores </w:t>
      </w:r>
      <w:r w:rsidR="00A44EDE">
        <w:rPr>
          <w:rFonts w:ascii="Arial Narrow" w:hAnsi="Arial Narrow"/>
          <w:color w:val="0F1418"/>
          <w:lang w:val="es-ES_tradnl"/>
        </w:rPr>
        <w:t>serán los que  reciban la anualidad.</w:t>
      </w:r>
    </w:p>
    <w:p w:rsidR="00DF0B16" w:rsidRPr="00DF0B16" w:rsidRDefault="00DF0B16" w:rsidP="00DC7D23">
      <w:pPr>
        <w:pStyle w:val="Estilo"/>
        <w:spacing w:line="360" w:lineRule="auto"/>
        <w:ind w:left="360"/>
        <w:jc w:val="both"/>
        <w:rPr>
          <w:rFonts w:ascii="Arial Narrow" w:hAnsi="Arial Narrow"/>
          <w:color w:val="0F1418"/>
          <w:lang w:val="es-ES_tradnl"/>
        </w:rPr>
      </w:pPr>
    </w:p>
    <w:p w:rsidR="00DD2474" w:rsidRPr="00C43D59" w:rsidRDefault="00D67DD4" w:rsidP="00C55C34">
      <w:pPr>
        <w:pStyle w:val="Estilo"/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  <w:r w:rsidRPr="00D67DD4">
        <w:rPr>
          <w:rFonts w:ascii="Arial Narrow" w:hAnsi="Arial Narrow"/>
          <w:color w:val="0F1418"/>
          <w:lang w:val="es-ES_tradnl"/>
        </w:rPr>
        <w:t>En v</w:t>
      </w:r>
      <w:r w:rsidRPr="00D67DD4">
        <w:rPr>
          <w:rFonts w:ascii="Arial Narrow" w:hAnsi="Arial Narrow"/>
          <w:color w:val="31383C"/>
          <w:lang w:val="es-ES_tradnl"/>
        </w:rPr>
        <w:t>i</w:t>
      </w:r>
      <w:r w:rsidR="008267CC">
        <w:rPr>
          <w:rFonts w:ascii="Arial Narrow" w:hAnsi="Arial Narrow"/>
          <w:color w:val="0F1418"/>
          <w:lang w:val="es-ES_tradnl"/>
        </w:rPr>
        <w:t>rtu</w:t>
      </w:r>
      <w:r w:rsidR="008E7467">
        <w:rPr>
          <w:rFonts w:ascii="Arial Narrow" w:hAnsi="Arial Narrow"/>
          <w:color w:val="0F1418"/>
          <w:lang w:val="es-ES_tradnl"/>
        </w:rPr>
        <w:t>d de lo  expuesto</w:t>
      </w:r>
      <w:r w:rsidR="00141C4A">
        <w:rPr>
          <w:rFonts w:ascii="Arial Narrow" w:hAnsi="Arial Narrow"/>
          <w:color w:val="0F1418"/>
          <w:lang w:val="es-ES_tradnl"/>
        </w:rPr>
        <w:t>,  y en aras de aplicar los ant</w:t>
      </w:r>
      <w:r w:rsidR="00DC7D23">
        <w:rPr>
          <w:rFonts w:ascii="Arial Narrow" w:hAnsi="Arial Narrow"/>
          <w:color w:val="0F1418"/>
          <w:lang w:val="es-ES_tradnl"/>
        </w:rPr>
        <w:t xml:space="preserve">eriores criterios, se  propone </w:t>
      </w:r>
      <w:r w:rsidR="00141C4A">
        <w:rPr>
          <w:rFonts w:ascii="Arial Narrow" w:hAnsi="Arial Narrow"/>
          <w:color w:val="0F1418"/>
          <w:lang w:val="es-ES_tradnl"/>
        </w:rPr>
        <w:t xml:space="preserve"> </w:t>
      </w:r>
      <w:r w:rsidR="008E7467">
        <w:rPr>
          <w:rFonts w:ascii="Arial Narrow" w:hAnsi="Arial Narrow"/>
          <w:color w:val="0F1418"/>
          <w:lang w:val="es-ES_tradnl"/>
        </w:rPr>
        <w:t xml:space="preserve"> la </w:t>
      </w:r>
      <w:r w:rsidR="008267CC">
        <w:rPr>
          <w:rFonts w:ascii="Arial Narrow" w:hAnsi="Arial Narrow"/>
          <w:color w:val="0F1418"/>
          <w:lang w:val="es-ES_tradnl"/>
        </w:rPr>
        <w:t xml:space="preserve"> </w:t>
      </w:r>
      <w:r w:rsidR="008E7467">
        <w:rPr>
          <w:rFonts w:ascii="Arial Narrow" w:hAnsi="Arial Narrow"/>
          <w:color w:val="0F1418"/>
          <w:lang w:val="es-ES_tradnl"/>
        </w:rPr>
        <w:t xml:space="preserve">reforma de </w:t>
      </w:r>
      <w:r w:rsidR="002422B4">
        <w:rPr>
          <w:rFonts w:ascii="Arial Narrow" w:hAnsi="Arial Narrow"/>
          <w:color w:val="0F1418"/>
          <w:lang w:val="es-ES_tradnl"/>
        </w:rPr>
        <w:t xml:space="preserve">los </w:t>
      </w:r>
      <w:r w:rsidRPr="00D67DD4">
        <w:rPr>
          <w:rFonts w:ascii="Arial Narrow" w:hAnsi="Arial Narrow"/>
          <w:color w:val="0F1418"/>
          <w:lang w:val="es-ES_tradnl"/>
        </w:rPr>
        <w:t xml:space="preserve"> artículo</w:t>
      </w:r>
      <w:r w:rsidR="002422B4">
        <w:rPr>
          <w:rFonts w:ascii="Arial Narrow" w:hAnsi="Arial Narrow"/>
          <w:color w:val="0F1418"/>
          <w:lang w:val="es-ES_tradnl"/>
        </w:rPr>
        <w:t>s</w:t>
      </w:r>
      <w:r w:rsidRPr="00D67DD4">
        <w:rPr>
          <w:rFonts w:ascii="Arial Narrow" w:hAnsi="Arial Narrow"/>
          <w:color w:val="0F1418"/>
          <w:lang w:val="es-ES_tradnl"/>
        </w:rPr>
        <w:t xml:space="preserve"> 13 </w:t>
      </w:r>
      <w:r w:rsidRPr="00D67DD4">
        <w:rPr>
          <w:rFonts w:ascii="Arial Narrow" w:hAnsi="Arial Narrow"/>
          <w:color w:val="31383C"/>
          <w:lang w:val="es-ES_tradnl"/>
        </w:rPr>
        <w:t>i</w:t>
      </w:r>
      <w:r>
        <w:rPr>
          <w:rFonts w:ascii="Arial Narrow" w:hAnsi="Arial Narrow"/>
          <w:color w:val="0F1418"/>
          <w:lang w:val="es-ES_tradnl"/>
        </w:rPr>
        <w:t xml:space="preserve">nciso e) de La Ley  </w:t>
      </w:r>
      <w:r w:rsidR="00B32565">
        <w:rPr>
          <w:rFonts w:ascii="Arial Narrow" w:hAnsi="Arial Narrow"/>
          <w:color w:val="0F1418"/>
          <w:lang w:val="es-ES_tradnl"/>
        </w:rPr>
        <w:t xml:space="preserve">Número </w:t>
      </w:r>
      <w:r w:rsidR="002422B4">
        <w:rPr>
          <w:rFonts w:ascii="Arial Narrow" w:hAnsi="Arial Narrow"/>
          <w:color w:val="0F1418"/>
          <w:lang w:val="es-ES_tradnl"/>
        </w:rPr>
        <w:t xml:space="preserve">1581 </w:t>
      </w:r>
      <w:r w:rsidR="00B32565">
        <w:rPr>
          <w:rFonts w:ascii="Arial Narrow" w:hAnsi="Arial Narrow"/>
          <w:color w:val="0F1418"/>
          <w:lang w:val="es-ES_tradnl"/>
        </w:rPr>
        <w:t>“</w:t>
      </w:r>
      <w:r w:rsidR="002422B4">
        <w:rPr>
          <w:rFonts w:ascii="Arial Narrow" w:hAnsi="Arial Narrow"/>
          <w:color w:val="0F1418"/>
          <w:lang w:val="es-ES_tradnl"/>
        </w:rPr>
        <w:t>Estatuto del Servicio Civil</w:t>
      </w:r>
      <w:r w:rsidR="00B32565">
        <w:rPr>
          <w:rFonts w:ascii="Arial Narrow" w:hAnsi="Arial Narrow"/>
          <w:color w:val="0F1418"/>
          <w:lang w:val="es-ES_tradnl"/>
        </w:rPr>
        <w:t>”</w:t>
      </w:r>
      <w:r w:rsidR="002422B4">
        <w:rPr>
          <w:rFonts w:ascii="Arial Narrow" w:hAnsi="Arial Narrow"/>
          <w:color w:val="0F1418"/>
          <w:lang w:val="es-ES_tradnl"/>
        </w:rPr>
        <w:t>,  así como</w:t>
      </w:r>
      <w:r w:rsidR="006D2BB2">
        <w:rPr>
          <w:rFonts w:ascii="Arial Narrow" w:hAnsi="Arial Narrow"/>
          <w:color w:val="0F1418"/>
          <w:lang w:val="es-ES_tradnl"/>
        </w:rPr>
        <w:t xml:space="preserve"> el </w:t>
      </w:r>
      <w:r w:rsidR="002422B4">
        <w:rPr>
          <w:rFonts w:ascii="Arial Narrow" w:hAnsi="Arial Narrow"/>
          <w:color w:val="0F1418"/>
          <w:lang w:val="es-ES_tradnl"/>
        </w:rPr>
        <w:t xml:space="preserve"> artículo 5</w:t>
      </w:r>
      <w:r>
        <w:rPr>
          <w:rFonts w:ascii="Arial Narrow" w:hAnsi="Arial Narrow"/>
          <w:color w:val="0F1418"/>
          <w:lang w:val="es-ES_tradnl"/>
        </w:rPr>
        <w:t xml:space="preserve"> </w:t>
      </w:r>
      <w:r w:rsidRPr="00D67DD4">
        <w:rPr>
          <w:rFonts w:ascii="Arial Narrow" w:hAnsi="Arial Narrow"/>
          <w:color w:val="0F1418"/>
          <w:lang w:val="es-ES_tradnl"/>
        </w:rPr>
        <w:t xml:space="preserve">de la Ley de </w:t>
      </w:r>
      <w:r>
        <w:rPr>
          <w:rFonts w:ascii="Arial Narrow" w:hAnsi="Arial Narrow"/>
          <w:color w:val="0F1418"/>
          <w:lang w:val="es-ES_tradnl"/>
        </w:rPr>
        <w:t xml:space="preserve"> </w:t>
      </w:r>
      <w:r w:rsidRPr="00D67DD4">
        <w:rPr>
          <w:rFonts w:ascii="Arial Narrow" w:hAnsi="Arial Narrow"/>
          <w:color w:val="0F1418"/>
          <w:lang w:val="es-ES_tradnl"/>
        </w:rPr>
        <w:t>Sa</w:t>
      </w:r>
      <w:r w:rsidRPr="00D67DD4">
        <w:rPr>
          <w:rFonts w:ascii="Arial Narrow" w:hAnsi="Arial Narrow"/>
          <w:color w:val="31383C"/>
          <w:lang w:val="es-ES_tradnl"/>
        </w:rPr>
        <w:t>l</w:t>
      </w:r>
      <w:r w:rsidRPr="00D67DD4">
        <w:rPr>
          <w:rFonts w:ascii="Arial Narrow" w:hAnsi="Arial Narrow"/>
          <w:color w:val="0F1418"/>
          <w:lang w:val="es-ES_tradnl"/>
        </w:rPr>
        <w:t>ar</w:t>
      </w:r>
      <w:r w:rsidRPr="00D67DD4">
        <w:rPr>
          <w:rFonts w:ascii="Arial Narrow" w:hAnsi="Arial Narrow"/>
          <w:color w:val="31383C"/>
          <w:lang w:val="es-ES_tradnl"/>
        </w:rPr>
        <w:t>i</w:t>
      </w:r>
      <w:r w:rsidRPr="00D67DD4">
        <w:rPr>
          <w:rFonts w:ascii="Arial Narrow" w:hAnsi="Arial Narrow"/>
          <w:color w:val="0F1418"/>
          <w:lang w:val="es-ES_tradnl"/>
        </w:rPr>
        <w:t>os de la Administración Pública</w:t>
      </w:r>
      <w:r w:rsidR="002422B4">
        <w:rPr>
          <w:rFonts w:ascii="Arial Narrow" w:hAnsi="Arial Narrow"/>
          <w:color w:val="4E595D"/>
          <w:lang w:val="es-ES_tradnl"/>
        </w:rPr>
        <w:t xml:space="preserve">, </w:t>
      </w:r>
      <w:r w:rsidR="002422B4" w:rsidRPr="002422B4">
        <w:rPr>
          <w:rFonts w:ascii="Arial Narrow" w:hAnsi="Arial Narrow"/>
          <w:lang w:val="es-ES_tradnl"/>
        </w:rPr>
        <w:t xml:space="preserve">Ley Número </w:t>
      </w:r>
      <w:r w:rsidRPr="002422B4">
        <w:rPr>
          <w:rFonts w:ascii="Arial Narrow" w:hAnsi="Arial Narrow"/>
          <w:lang w:val="es-ES_tradnl"/>
        </w:rPr>
        <w:t xml:space="preserve"> </w:t>
      </w:r>
      <w:r w:rsidR="001C12AA">
        <w:rPr>
          <w:rFonts w:ascii="Arial Narrow" w:hAnsi="Arial Narrow"/>
          <w:color w:val="0F1418"/>
          <w:lang w:val="es-ES_tradnl"/>
        </w:rPr>
        <w:t xml:space="preserve">2166 del </w:t>
      </w:r>
      <w:r w:rsidRPr="00D67DD4">
        <w:rPr>
          <w:rFonts w:ascii="Arial Narrow" w:hAnsi="Arial Narrow"/>
          <w:color w:val="0F1418"/>
          <w:lang w:val="es-ES_tradnl"/>
        </w:rPr>
        <w:t xml:space="preserve">9 de octubre de </w:t>
      </w:r>
      <w:r w:rsidRPr="00D67DD4">
        <w:rPr>
          <w:rFonts w:ascii="Arial Narrow" w:hAnsi="Arial Narrow"/>
          <w:color w:val="31383C"/>
          <w:lang w:val="es-ES_tradnl"/>
        </w:rPr>
        <w:t>1</w:t>
      </w:r>
      <w:r w:rsidRPr="00D67DD4">
        <w:rPr>
          <w:rFonts w:ascii="Arial Narrow" w:hAnsi="Arial Narrow"/>
          <w:color w:val="0F1418"/>
          <w:lang w:val="es-ES_tradnl"/>
        </w:rPr>
        <w:t>957</w:t>
      </w:r>
      <w:r w:rsidRPr="00D67DD4">
        <w:rPr>
          <w:rFonts w:ascii="Arial Narrow" w:hAnsi="Arial Narrow"/>
          <w:color w:val="31383C"/>
          <w:lang w:val="es-ES_tradnl"/>
        </w:rPr>
        <w:t xml:space="preserve">, </w:t>
      </w:r>
      <w:r>
        <w:rPr>
          <w:rFonts w:ascii="Arial Narrow" w:hAnsi="Arial Narrow"/>
          <w:color w:val="0F1418"/>
          <w:lang w:val="es-ES_tradnl"/>
        </w:rPr>
        <w:t xml:space="preserve">con  </w:t>
      </w:r>
      <w:r w:rsidR="00DD2474">
        <w:rPr>
          <w:rFonts w:ascii="Arial Narrow" w:hAnsi="Arial Narrow"/>
          <w:color w:val="0F1418"/>
          <w:lang w:val="es-ES_tradnl"/>
        </w:rPr>
        <w:t>el propósito de</w:t>
      </w:r>
      <w:r w:rsidR="00B32565">
        <w:rPr>
          <w:rFonts w:ascii="Arial Narrow" w:hAnsi="Arial Narrow"/>
          <w:color w:val="0F1418"/>
          <w:lang w:val="es-ES_tradnl"/>
        </w:rPr>
        <w:t xml:space="preserve"> que el</w:t>
      </w:r>
      <w:r w:rsidR="002422B4">
        <w:rPr>
          <w:rFonts w:ascii="Arial Narrow" w:hAnsi="Arial Narrow"/>
          <w:color w:val="0F1418"/>
          <w:lang w:val="es-ES_tradnl"/>
        </w:rPr>
        <w:t xml:space="preserve"> reconocimiento de </w:t>
      </w:r>
      <w:r w:rsidR="00B32565">
        <w:rPr>
          <w:rFonts w:ascii="Arial Narrow" w:hAnsi="Arial Narrow"/>
          <w:color w:val="0F1418"/>
          <w:lang w:val="es-ES_tradnl"/>
        </w:rPr>
        <w:t xml:space="preserve">la anualidad </w:t>
      </w:r>
      <w:r w:rsidR="008E7467">
        <w:rPr>
          <w:rFonts w:ascii="Arial Narrow" w:hAnsi="Arial Narrow"/>
          <w:color w:val="0F1418"/>
          <w:lang w:val="es-ES_tradnl"/>
        </w:rPr>
        <w:t xml:space="preserve"> sea</w:t>
      </w:r>
      <w:r w:rsidR="00DC7D23">
        <w:rPr>
          <w:rFonts w:ascii="Arial Narrow" w:hAnsi="Arial Narrow"/>
          <w:color w:val="0F1418"/>
          <w:lang w:val="es-ES_tradnl"/>
        </w:rPr>
        <w:t xml:space="preserve"> otorgada </w:t>
      </w:r>
      <w:r w:rsidR="008E7467">
        <w:rPr>
          <w:rFonts w:ascii="Arial Narrow" w:hAnsi="Arial Narrow"/>
          <w:color w:val="0F1418"/>
          <w:lang w:val="es-ES_tradnl"/>
        </w:rPr>
        <w:t xml:space="preserve"> </w:t>
      </w:r>
      <w:r w:rsidR="00DD2474">
        <w:rPr>
          <w:rFonts w:ascii="Arial Narrow" w:hAnsi="Arial Narrow"/>
          <w:color w:val="0F1418"/>
          <w:lang w:val="es-ES_tradnl"/>
        </w:rPr>
        <w:t>a</w:t>
      </w:r>
      <w:r w:rsidR="00B32565">
        <w:rPr>
          <w:rFonts w:ascii="Arial Narrow" w:hAnsi="Arial Narrow"/>
          <w:color w:val="0F1418"/>
          <w:lang w:val="es-ES_tradnl"/>
        </w:rPr>
        <w:t xml:space="preserve"> un 20 por c</w:t>
      </w:r>
      <w:r w:rsidR="00714975">
        <w:rPr>
          <w:rFonts w:ascii="Arial Narrow" w:hAnsi="Arial Narrow"/>
          <w:color w:val="0F1418"/>
          <w:lang w:val="es-ES_tradnl"/>
        </w:rPr>
        <w:t>iento de los empleados</w:t>
      </w:r>
      <w:r w:rsidR="00B32565">
        <w:rPr>
          <w:rFonts w:ascii="Arial Narrow" w:hAnsi="Arial Narrow"/>
          <w:color w:val="0F1418"/>
          <w:lang w:val="es-ES_tradnl"/>
        </w:rPr>
        <w:t xml:space="preserve"> de cada departamento</w:t>
      </w:r>
      <w:r w:rsidR="001C12AA">
        <w:rPr>
          <w:rFonts w:ascii="Arial Narrow" w:hAnsi="Arial Narrow"/>
          <w:color w:val="0F1418"/>
          <w:lang w:val="es-ES_tradnl"/>
        </w:rPr>
        <w:t xml:space="preserve"> en las Instituciones del Estado </w:t>
      </w:r>
      <w:r w:rsidR="00714975">
        <w:rPr>
          <w:rFonts w:ascii="Arial Narrow" w:hAnsi="Arial Narrow"/>
          <w:color w:val="0F1418"/>
          <w:lang w:val="es-ES_tradnl"/>
        </w:rPr>
        <w:t xml:space="preserve"> que reciban una calificación de desempeño en el grado de excelencia.</w:t>
      </w:r>
      <w:r w:rsidRPr="00D67DD4">
        <w:rPr>
          <w:rFonts w:ascii="Arial Narrow" w:hAnsi="Arial Narrow"/>
          <w:color w:val="0F1418"/>
          <w:lang w:val="es-ES_tradnl"/>
        </w:rPr>
        <w:t>.</w:t>
      </w:r>
    </w:p>
    <w:p w:rsidR="00C55C34" w:rsidRPr="00DC7D23" w:rsidRDefault="00C55C34" w:rsidP="00C55C34">
      <w:pPr>
        <w:pStyle w:val="Estilo"/>
        <w:spacing w:line="360" w:lineRule="auto"/>
        <w:jc w:val="both"/>
        <w:rPr>
          <w:rFonts w:ascii="Arial Narrow" w:hAnsi="Arial Narrow"/>
          <w:color w:val="0F1418"/>
          <w:lang w:val="es-ES_tradnl"/>
        </w:rPr>
      </w:pPr>
    </w:p>
    <w:p w:rsidR="001C12AA" w:rsidRDefault="00D67DD4" w:rsidP="00FA45AC">
      <w:pPr>
        <w:spacing w:after="0" w:line="360" w:lineRule="auto"/>
        <w:jc w:val="both"/>
        <w:rPr>
          <w:rFonts w:ascii="Arial Narrow" w:hAnsi="Arial Narrow"/>
          <w:sz w:val="24"/>
          <w:szCs w:val="24"/>
          <w:lang w:val="es-ES_tradnl"/>
        </w:rPr>
      </w:pPr>
      <w:r w:rsidRPr="00C43D59">
        <w:rPr>
          <w:rFonts w:ascii="Arial Narrow" w:hAnsi="Arial Narrow"/>
          <w:sz w:val="24"/>
          <w:szCs w:val="24"/>
          <w:lang w:val="es-ES_tradnl"/>
        </w:rPr>
        <w:t xml:space="preserve">En razón de </w:t>
      </w:r>
      <w:r w:rsidRPr="00C43D59">
        <w:rPr>
          <w:rFonts w:ascii="Arial Narrow" w:hAnsi="Arial Narrow"/>
          <w:color w:val="31383C"/>
          <w:sz w:val="24"/>
          <w:szCs w:val="24"/>
          <w:lang w:val="es-ES_tradnl"/>
        </w:rPr>
        <w:t>l</w:t>
      </w:r>
      <w:r w:rsidRPr="00C43D59">
        <w:rPr>
          <w:rFonts w:ascii="Arial Narrow" w:hAnsi="Arial Narrow"/>
          <w:sz w:val="24"/>
          <w:szCs w:val="24"/>
          <w:lang w:val="es-ES_tradnl"/>
        </w:rPr>
        <w:t>o anterior presentamos el siguiente Proyecto de Ley que pretende  man</w:t>
      </w:r>
      <w:r w:rsidR="001C12AA">
        <w:rPr>
          <w:rFonts w:ascii="Arial Narrow" w:hAnsi="Arial Narrow"/>
          <w:sz w:val="24"/>
          <w:szCs w:val="24"/>
          <w:lang w:val="es-ES_tradnl"/>
        </w:rPr>
        <w:t xml:space="preserve">tener la bondad de la anualidad  para los funcionarios públicos que de manera  eficiente se  desempeñen en la realización de   sus  funciones. </w:t>
      </w:r>
    </w:p>
    <w:p w:rsidR="00E665C4" w:rsidRPr="00DF0B16" w:rsidRDefault="00714975" w:rsidP="00FA45AC">
      <w:pPr>
        <w:spacing w:after="0" w:line="360" w:lineRule="auto"/>
        <w:jc w:val="both"/>
        <w:rPr>
          <w:rFonts w:ascii="Arial Narrow" w:hAnsi="Arial Narrow"/>
          <w:sz w:val="24"/>
          <w:szCs w:val="24"/>
        </w:rPr>
        <w:sectPr w:rsidR="00E665C4" w:rsidRPr="00DF0B16" w:rsidSect="00FC4A2A">
          <w:type w:val="continuous"/>
          <w:pgSz w:w="11907" w:h="16840"/>
          <w:pgMar w:top="1417" w:right="1701" w:bottom="1417" w:left="1701" w:header="720" w:footer="720" w:gutter="0"/>
          <w:cols w:space="720"/>
          <w:noEndnote/>
          <w:docGrid w:linePitch="299"/>
        </w:sectPr>
      </w:pPr>
      <w:r>
        <w:rPr>
          <w:rFonts w:ascii="Arial Narrow" w:hAnsi="Arial Narrow"/>
          <w:sz w:val="24"/>
          <w:szCs w:val="24"/>
        </w:rPr>
        <w:t>.</w:t>
      </w:r>
    </w:p>
    <w:p w:rsidR="00271C4E" w:rsidRPr="00271C4E" w:rsidRDefault="009C555E" w:rsidP="0035626A">
      <w:pPr>
        <w:pStyle w:val="Estilo"/>
        <w:spacing w:line="254" w:lineRule="exact"/>
        <w:ind w:left="350" w:right="2054"/>
        <w:jc w:val="center"/>
        <w:rPr>
          <w:rFonts w:ascii="Arial Narrow" w:hAnsi="Arial Narrow"/>
          <w:b/>
          <w:color w:val="0E1316"/>
          <w:lang w:val="es-ES_tradnl"/>
        </w:rPr>
      </w:pPr>
      <w:r w:rsidRPr="00271C4E">
        <w:rPr>
          <w:rFonts w:ascii="Arial Narrow" w:hAnsi="Arial Narrow"/>
          <w:b/>
          <w:color w:val="0E1316"/>
          <w:lang w:val="es-ES_tradnl"/>
        </w:rPr>
        <w:lastRenderedPageBreak/>
        <w:t>LA ASAMBLEA LEGISLATIVA DE LA REPÚBLICA DE COSTA RICA</w:t>
      </w:r>
    </w:p>
    <w:p w:rsidR="00271C4E" w:rsidRPr="00271C4E" w:rsidRDefault="00271C4E" w:rsidP="0035626A">
      <w:pPr>
        <w:pStyle w:val="Estilo"/>
        <w:spacing w:line="254" w:lineRule="exact"/>
        <w:ind w:left="350" w:right="2054"/>
        <w:jc w:val="center"/>
        <w:rPr>
          <w:rFonts w:ascii="Arial Narrow" w:hAnsi="Arial Narrow"/>
          <w:b/>
          <w:color w:val="0E1316"/>
          <w:lang w:val="es-ES_tradnl"/>
        </w:rPr>
      </w:pPr>
    </w:p>
    <w:p w:rsidR="009C555E" w:rsidRPr="00271C4E" w:rsidRDefault="009C555E" w:rsidP="0035626A">
      <w:pPr>
        <w:pStyle w:val="Estilo"/>
        <w:spacing w:line="254" w:lineRule="exact"/>
        <w:ind w:left="350" w:right="2054"/>
        <w:jc w:val="center"/>
        <w:rPr>
          <w:rFonts w:ascii="Arial Narrow" w:hAnsi="Arial Narrow"/>
          <w:b/>
          <w:color w:val="0E1316"/>
          <w:lang w:val="es-ES_tradnl"/>
        </w:rPr>
      </w:pPr>
      <w:r w:rsidRPr="00271C4E">
        <w:rPr>
          <w:rFonts w:ascii="Arial Narrow" w:hAnsi="Arial Narrow"/>
          <w:b/>
          <w:color w:val="0E1316"/>
          <w:lang w:val="es-ES_tradnl"/>
        </w:rPr>
        <w:t>DECRETA:</w:t>
      </w:r>
    </w:p>
    <w:p w:rsidR="009C555E" w:rsidRPr="00271C4E" w:rsidRDefault="009C555E" w:rsidP="0035626A">
      <w:pPr>
        <w:pStyle w:val="Estilo"/>
        <w:tabs>
          <w:tab w:val="left" w:pos="489"/>
          <w:tab w:val="right" w:pos="6595"/>
          <w:tab w:val="left" w:pos="7444"/>
        </w:tabs>
        <w:spacing w:line="523" w:lineRule="exact"/>
        <w:jc w:val="center"/>
        <w:rPr>
          <w:rFonts w:ascii="Arial Narrow" w:hAnsi="Arial Narrow"/>
          <w:b/>
          <w:color w:val="332F33"/>
          <w:lang w:val="es-ES_tradnl"/>
        </w:rPr>
      </w:pPr>
      <w:r w:rsidRPr="00271C4E">
        <w:rPr>
          <w:rFonts w:ascii="Arial Narrow" w:hAnsi="Arial Narrow"/>
          <w:b/>
          <w:color w:val="0E1316"/>
          <w:lang w:val="es-ES_tradnl"/>
        </w:rPr>
        <w:t xml:space="preserve">LEY DE RECONOCIMIENTO DE ANUALIDADES </w:t>
      </w:r>
      <w:r w:rsidRPr="00271C4E">
        <w:rPr>
          <w:rFonts w:ascii="Arial Narrow" w:hAnsi="Arial Narrow"/>
          <w:b/>
          <w:color w:val="0E1316"/>
          <w:lang w:val="es-ES_tradnl"/>
        </w:rPr>
        <w:tab/>
      </w:r>
    </w:p>
    <w:p w:rsidR="009C555E" w:rsidRPr="00271C4E" w:rsidRDefault="009C555E" w:rsidP="0035626A">
      <w:pPr>
        <w:pStyle w:val="Estilo"/>
        <w:spacing w:before="14" w:line="1" w:lineRule="exact"/>
        <w:ind w:left="19" w:right="1776"/>
        <w:jc w:val="center"/>
        <w:rPr>
          <w:rFonts w:ascii="Arial Narrow" w:hAnsi="Arial Narrow" w:cs="Times New Roman"/>
          <w:b/>
          <w:lang w:val="es-ES_tradnl"/>
        </w:rPr>
      </w:pPr>
    </w:p>
    <w:p w:rsidR="00BF57DD" w:rsidRDefault="00BF57DD" w:rsidP="0035626A">
      <w:pPr>
        <w:pStyle w:val="Estilo"/>
        <w:spacing w:line="360" w:lineRule="auto"/>
        <w:jc w:val="center"/>
        <w:rPr>
          <w:rFonts w:ascii="Arial Narrow" w:hAnsi="Arial Narrow"/>
          <w:b/>
          <w:color w:val="50595E"/>
          <w:lang w:val="es-ES_tradnl"/>
        </w:rPr>
      </w:pPr>
    </w:p>
    <w:p w:rsidR="00BF57DD" w:rsidRDefault="00BF57DD" w:rsidP="000C7ECC">
      <w:pPr>
        <w:pStyle w:val="Estilo"/>
        <w:spacing w:line="360" w:lineRule="auto"/>
        <w:jc w:val="center"/>
        <w:rPr>
          <w:rFonts w:ascii="Arial Narrow" w:hAnsi="Arial Narrow"/>
          <w:b/>
          <w:color w:val="50595E"/>
          <w:lang w:val="es-ES_tradnl"/>
        </w:rPr>
      </w:pPr>
    </w:p>
    <w:p w:rsidR="00FC4A2A" w:rsidRDefault="00BF57DD" w:rsidP="000C7ECC">
      <w:pPr>
        <w:pStyle w:val="Estilo"/>
        <w:framePr w:w="9859" w:h="3979" w:wrap="auto" w:vAnchor="page" w:hAnchor="page" w:x="1216" w:y="4859"/>
        <w:spacing w:line="360" w:lineRule="auto"/>
        <w:rPr>
          <w:rFonts w:ascii="Arial Narrow" w:hAnsi="Arial Narrow"/>
          <w:color w:val="4E5056"/>
          <w:lang w:val="es-ES_tradnl"/>
        </w:rPr>
      </w:pPr>
      <w:r w:rsidRPr="0035626A">
        <w:rPr>
          <w:rFonts w:ascii="Arial Narrow" w:hAnsi="Arial Narrow"/>
          <w:b/>
          <w:color w:val="0E1316"/>
          <w:lang w:val="es-ES_tradnl"/>
        </w:rPr>
        <w:t>Artículo 13.-</w:t>
      </w:r>
      <w:r w:rsidRPr="00271C4E">
        <w:rPr>
          <w:rFonts w:ascii="Arial Narrow" w:hAnsi="Arial Narrow"/>
          <w:color w:val="0E1316"/>
          <w:lang w:val="es-ES_tradnl"/>
        </w:rPr>
        <w:t xml:space="preserve"> Son atribuciones y funciones del Director General de Se</w:t>
      </w:r>
      <w:r w:rsidRPr="00271C4E">
        <w:rPr>
          <w:rFonts w:ascii="Arial Narrow" w:hAnsi="Arial Narrow"/>
          <w:color w:val="332F33"/>
          <w:lang w:val="es-ES_tradnl"/>
        </w:rPr>
        <w:t>r</w:t>
      </w:r>
      <w:r w:rsidR="00150763">
        <w:rPr>
          <w:rFonts w:ascii="Arial Narrow" w:hAnsi="Arial Narrow"/>
          <w:color w:val="0E1316"/>
          <w:lang w:val="es-ES_tradnl"/>
        </w:rPr>
        <w:t xml:space="preserve">vicio </w:t>
      </w:r>
      <w:r w:rsidRPr="00271C4E">
        <w:rPr>
          <w:rFonts w:ascii="Arial Narrow" w:hAnsi="Arial Narrow"/>
          <w:color w:val="0E1316"/>
          <w:lang w:val="es-ES_tradnl"/>
        </w:rPr>
        <w:t>Civil</w:t>
      </w:r>
      <w:r w:rsidRPr="00271C4E">
        <w:rPr>
          <w:rFonts w:ascii="Arial Narrow" w:hAnsi="Arial Narrow"/>
          <w:color w:val="4E5056"/>
          <w:lang w:val="es-ES_tradnl"/>
        </w:rPr>
        <w:t xml:space="preserve">: </w:t>
      </w:r>
      <w:r w:rsidR="00FC4A2A">
        <w:rPr>
          <w:rFonts w:ascii="Arial Narrow" w:hAnsi="Arial Narrow"/>
          <w:color w:val="4E5056"/>
          <w:lang w:val="es-ES_tradnl"/>
        </w:rPr>
        <w:t xml:space="preserve"> </w:t>
      </w:r>
    </w:p>
    <w:p w:rsidR="00D36D71" w:rsidRDefault="00150763" w:rsidP="000C7ECC">
      <w:pPr>
        <w:pStyle w:val="Estilo"/>
        <w:framePr w:w="9859" w:h="3979" w:wrap="auto" w:vAnchor="page" w:hAnchor="page" w:x="1216" w:y="4859"/>
        <w:spacing w:line="360" w:lineRule="auto"/>
        <w:jc w:val="both"/>
        <w:rPr>
          <w:rFonts w:ascii="Arial Narrow" w:hAnsi="Arial Narrow"/>
          <w:color w:val="0E1316"/>
          <w:lang w:val="es-ES_tradnl"/>
        </w:rPr>
      </w:pPr>
      <w:r>
        <w:rPr>
          <w:rFonts w:ascii="Arial Narrow" w:hAnsi="Arial Narrow"/>
          <w:color w:val="4E5056"/>
          <w:lang w:val="es-ES_tradnl"/>
        </w:rPr>
        <w:t xml:space="preserve">c) </w:t>
      </w:r>
      <w:r w:rsidR="00BF57DD" w:rsidRPr="00BF57DD">
        <w:rPr>
          <w:rFonts w:ascii="Arial Narrow" w:hAnsi="Arial Narrow"/>
          <w:color w:val="0E1316"/>
          <w:w w:val="106"/>
          <w:lang w:val="es-ES_tradnl"/>
        </w:rPr>
        <w:t>Establecer e</w:t>
      </w:r>
      <w:r w:rsidR="00BF57DD" w:rsidRPr="00BF57DD">
        <w:rPr>
          <w:rFonts w:ascii="Arial Narrow" w:hAnsi="Arial Narrow"/>
          <w:color w:val="332F33"/>
          <w:w w:val="106"/>
          <w:lang w:val="es-ES_tradnl"/>
        </w:rPr>
        <w:t xml:space="preserve">n </w:t>
      </w:r>
      <w:r w:rsidR="00BF57DD" w:rsidRPr="00BF57DD">
        <w:rPr>
          <w:rFonts w:ascii="Arial Narrow" w:hAnsi="Arial Narrow"/>
          <w:color w:val="0E1316"/>
          <w:w w:val="106"/>
          <w:lang w:val="es-ES_tradnl"/>
        </w:rPr>
        <w:t xml:space="preserve">la Administración del Personal del Estado </w:t>
      </w:r>
      <w:r w:rsidR="00BF57DD" w:rsidRPr="00BF57DD">
        <w:rPr>
          <w:rFonts w:ascii="Arial Narrow" w:hAnsi="Arial Narrow"/>
          <w:color w:val="332F33"/>
          <w:w w:val="106"/>
          <w:lang w:val="es-ES_tradnl"/>
        </w:rPr>
        <w:t>l</w:t>
      </w:r>
      <w:r w:rsidR="000C7ECC">
        <w:rPr>
          <w:rFonts w:ascii="Arial Narrow" w:hAnsi="Arial Narrow"/>
          <w:color w:val="0E1316"/>
          <w:w w:val="106"/>
          <w:lang w:val="es-ES_tradnl"/>
        </w:rPr>
        <w:t>os</w:t>
      </w:r>
      <w:r w:rsidR="00BF57DD" w:rsidRPr="00BF57DD">
        <w:rPr>
          <w:rFonts w:ascii="Arial Narrow" w:hAnsi="Arial Narrow"/>
          <w:color w:val="0E1316"/>
          <w:w w:val="106"/>
          <w:lang w:val="es-ES_tradnl"/>
        </w:rPr>
        <w:t xml:space="preserve"> proced</w:t>
      </w:r>
      <w:r w:rsidR="00BF57DD" w:rsidRPr="00BF57DD">
        <w:rPr>
          <w:rFonts w:ascii="Arial Narrow" w:hAnsi="Arial Narrow"/>
          <w:color w:val="332F33"/>
          <w:w w:val="106"/>
          <w:lang w:val="es-ES_tradnl"/>
        </w:rPr>
        <w:t>i</w:t>
      </w:r>
      <w:r w:rsidR="00BF57DD" w:rsidRPr="00BF57DD">
        <w:rPr>
          <w:rFonts w:ascii="Arial Narrow" w:hAnsi="Arial Narrow"/>
          <w:color w:val="0E1316"/>
          <w:w w:val="106"/>
          <w:lang w:val="es-ES_tradnl"/>
        </w:rPr>
        <w:t>mientos e instrumentos técn</w:t>
      </w:r>
      <w:r w:rsidR="00BF57DD" w:rsidRPr="00BF57DD">
        <w:rPr>
          <w:rFonts w:ascii="Arial Narrow" w:hAnsi="Arial Narrow"/>
          <w:color w:val="332F33"/>
          <w:w w:val="106"/>
          <w:lang w:val="es-ES_tradnl"/>
        </w:rPr>
        <w:t>i</w:t>
      </w:r>
      <w:r w:rsidR="00BF57DD" w:rsidRPr="00BF57DD">
        <w:rPr>
          <w:rFonts w:ascii="Arial Narrow" w:hAnsi="Arial Narrow"/>
          <w:color w:val="0E1316"/>
          <w:w w:val="106"/>
          <w:lang w:val="es-ES_tradnl"/>
        </w:rPr>
        <w:t>cos necesarios para una mayor  eficiencia</w:t>
      </w:r>
      <w:r w:rsidR="00BF57DD" w:rsidRPr="00BF57DD">
        <w:rPr>
          <w:rFonts w:ascii="Arial Narrow" w:hAnsi="Arial Narrow"/>
          <w:color w:val="332F33"/>
          <w:w w:val="106"/>
          <w:lang w:val="es-ES_tradnl"/>
        </w:rPr>
        <w:t xml:space="preserve">, </w:t>
      </w:r>
      <w:r w:rsidR="00BF57DD" w:rsidRPr="00BF57DD">
        <w:rPr>
          <w:rFonts w:ascii="Arial Narrow" w:hAnsi="Arial Narrow"/>
          <w:color w:val="0E1316"/>
          <w:w w:val="106"/>
          <w:lang w:val="es-ES_tradnl"/>
        </w:rPr>
        <w:t xml:space="preserve">tales como la calificación periódica de cada empleado por sus </w:t>
      </w:r>
      <w:r w:rsidR="00BF57DD" w:rsidRPr="00BF57DD">
        <w:rPr>
          <w:rFonts w:ascii="Arial Narrow" w:hAnsi="Arial Narrow"/>
          <w:lang w:val="es-ES_tradnl"/>
        </w:rPr>
        <w:t xml:space="preserve"> </w:t>
      </w:r>
      <w:r w:rsidR="00BF57DD" w:rsidRPr="00BF57DD">
        <w:rPr>
          <w:rFonts w:ascii="Arial Narrow" w:hAnsi="Arial Narrow"/>
          <w:color w:val="0E1316"/>
          <w:lang w:val="es-ES_tradnl"/>
        </w:rPr>
        <w:t>jefes</w:t>
      </w:r>
      <w:r w:rsidR="00BF57DD" w:rsidRPr="00BF57DD">
        <w:rPr>
          <w:rFonts w:ascii="Arial Narrow" w:hAnsi="Arial Narrow"/>
          <w:color w:val="332F33"/>
          <w:lang w:val="es-ES_tradnl"/>
        </w:rPr>
        <w:t xml:space="preserve">, </w:t>
      </w:r>
      <w:r w:rsidR="00BF57DD" w:rsidRPr="00BF57DD">
        <w:rPr>
          <w:rFonts w:ascii="Arial Narrow" w:hAnsi="Arial Narrow"/>
          <w:color w:val="0E1316"/>
          <w:lang w:val="es-ES_tradnl"/>
        </w:rPr>
        <w:t>el expediente personal y prontuario de cada empleado y otros</w:t>
      </w:r>
      <w:r w:rsidR="00BF57DD">
        <w:rPr>
          <w:rFonts w:ascii="Arial Narrow" w:hAnsi="Arial Narrow"/>
          <w:i/>
          <w:iCs/>
          <w:color w:val="4E5056"/>
          <w:lang w:val="es-ES_tradnl"/>
        </w:rPr>
        <w:t xml:space="preserve">  </w:t>
      </w:r>
      <w:r w:rsidR="00BF57DD" w:rsidRPr="00BF57DD">
        <w:rPr>
          <w:rFonts w:ascii="Arial Narrow" w:hAnsi="Arial Narrow"/>
          <w:color w:val="0E1316"/>
          <w:lang w:val="es-ES_tradnl"/>
        </w:rPr>
        <w:t xml:space="preserve">formularios de utilidad técnica. La anualidad corresponderá </w:t>
      </w:r>
      <w:r w:rsidR="0035626A">
        <w:rPr>
          <w:rFonts w:ascii="Arial Narrow" w:hAnsi="Arial Narrow"/>
          <w:color w:val="0E1316"/>
          <w:lang w:val="es-ES_tradnl"/>
        </w:rPr>
        <w:t>únicamente</w:t>
      </w:r>
      <w:r w:rsidR="00BF57DD" w:rsidRPr="00FC4A2A">
        <w:rPr>
          <w:rFonts w:ascii="Arial Narrow" w:hAnsi="Arial Narrow" w:cs="Times New Roman"/>
          <w:i/>
          <w:iCs/>
          <w:color w:val="332F33"/>
          <w:w w:val="75"/>
          <w:lang w:val="es-ES_tradnl"/>
        </w:rPr>
        <w:t xml:space="preserve"> </w:t>
      </w:r>
      <w:r w:rsidR="00BF57DD" w:rsidRPr="00FC4A2A">
        <w:rPr>
          <w:rFonts w:ascii="Arial Narrow" w:hAnsi="Arial Narrow"/>
          <w:lang w:val="es-ES_tradnl"/>
        </w:rPr>
        <w:t xml:space="preserve"> </w:t>
      </w:r>
      <w:r w:rsidR="000C7ECC">
        <w:rPr>
          <w:rFonts w:ascii="Arial Narrow" w:hAnsi="Arial Narrow"/>
          <w:color w:val="0E1316"/>
          <w:lang w:val="es-ES_tradnl"/>
        </w:rPr>
        <w:t xml:space="preserve">al veinte por ciento </w:t>
      </w:r>
      <w:r w:rsidR="00830DE8">
        <w:rPr>
          <w:rFonts w:ascii="Arial Narrow" w:hAnsi="Arial Narrow"/>
          <w:color w:val="0E1316"/>
          <w:lang w:val="es-ES_tradnl"/>
        </w:rPr>
        <w:t xml:space="preserve"> (20%) </w:t>
      </w:r>
      <w:r w:rsidR="000C7ECC">
        <w:rPr>
          <w:rFonts w:ascii="Arial Narrow" w:hAnsi="Arial Narrow"/>
          <w:color w:val="0E1316"/>
          <w:lang w:val="es-ES_tradnl"/>
        </w:rPr>
        <w:t xml:space="preserve">de </w:t>
      </w:r>
      <w:r w:rsidR="00BF57DD" w:rsidRPr="00FC4A2A">
        <w:rPr>
          <w:rFonts w:ascii="Arial Narrow" w:hAnsi="Arial Narrow"/>
          <w:color w:val="0E1316"/>
          <w:lang w:val="es-ES_tradnl"/>
        </w:rPr>
        <w:t>aquellos empleados que tengan una cal</w:t>
      </w:r>
      <w:r w:rsidR="00BF57DD" w:rsidRPr="00FC4A2A">
        <w:rPr>
          <w:rFonts w:ascii="Arial Narrow" w:hAnsi="Arial Narrow"/>
          <w:color w:val="332F33"/>
          <w:lang w:val="es-ES_tradnl"/>
        </w:rPr>
        <w:t>i</w:t>
      </w:r>
      <w:r w:rsidR="00BF57DD" w:rsidRPr="00FC4A2A">
        <w:rPr>
          <w:rFonts w:ascii="Arial Narrow" w:hAnsi="Arial Narrow"/>
          <w:color w:val="0E1316"/>
          <w:lang w:val="es-ES_tradnl"/>
        </w:rPr>
        <w:t xml:space="preserve">ficación de </w:t>
      </w:r>
      <w:r w:rsidR="00DC7D23">
        <w:rPr>
          <w:rFonts w:ascii="Arial Narrow" w:hAnsi="Arial Narrow"/>
          <w:color w:val="0E1316"/>
          <w:lang w:val="es-ES_tradnl"/>
        </w:rPr>
        <w:t>desempeño en el grado de excelente.</w:t>
      </w:r>
    </w:p>
    <w:p w:rsidR="00DC7D23" w:rsidRDefault="00DC7D23" w:rsidP="000C7ECC">
      <w:pPr>
        <w:pStyle w:val="Estilo"/>
        <w:framePr w:w="9859" w:h="3979" w:wrap="auto" w:vAnchor="page" w:hAnchor="page" w:x="1216" w:y="4859"/>
        <w:spacing w:line="360" w:lineRule="auto"/>
        <w:jc w:val="both"/>
        <w:rPr>
          <w:rFonts w:ascii="Arial Narrow" w:hAnsi="Arial Narrow"/>
          <w:color w:val="0E1316"/>
          <w:lang w:val="es-ES_tradnl"/>
        </w:rPr>
      </w:pPr>
      <w:r>
        <w:rPr>
          <w:rFonts w:ascii="Arial Narrow" w:hAnsi="Arial Narrow"/>
          <w:color w:val="0E1316"/>
          <w:lang w:val="es-ES_tradnl"/>
        </w:rPr>
        <w:t xml:space="preserve">Corresponderá a </w:t>
      </w:r>
      <w:r w:rsidR="008766EE">
        <w:rPr>
          <w:rFonts w:ascii="Arial Narrow" w:hAnsi="Arial Narrow"/>
          <w:color w:val="0E1316"/>
          <w:lang w:val="es-ES_tradnl"/>
        </w:rPr>
        <w:t xml:space="preserve"> partir de los citados criterios a </w:t>
      </w:r>
      <w:r>
        <w:rPr>
          <w:rFonts w:ascii="Arial Narrow" w:hAnsi="Arial Narrow"/>
          <w:color w:val="0E1316"/>
          <w:lang w:val="es-ES_tradnl"/>
        </w:rPr>
        <w:t>cada director departamental el de</w:t>
      </w:r>
      <w:r w:rsidR="008766EE">
        <w:rPr>
          <w:rFonts w:ascii="Arial Narrow" w:hAnsi="Arial Narrow"/>
          <w:color w:val="0E1316"/>
          <w:lang w:val="es-ES_tradnl"/>
        </w:rPr>
        <w:t>terminar los funcionarios que recibirán dicha anualidad.</w:t>
      </w:r>
    </w:p>
    <w:p w:rsidR="00165406" w:rsidRPr="00D36D71" w:rsidRDefault="00165406" w:rsidP="000C7ECC">
      <w:pPr>
        <w:pStyle w:val="Estilo"/>
        <w:framePr w:w="9859" w:h="3979" w:wrap="auto" w:vAnchor="page" w:hAnchor="page" w:x="1216" w:y="4859"/>
        <w:spacing w:line="360" w:lineRule="auto"/>
        <w:jc w:val="both"/>
        <w:rPr>
          <w:rFonts w:ascii="Arial Narrow" w:hAnsi="Arial Narrow"/>
          <w:color w:val="4E5056"/>
          <w:lang w:val="es-ES_tradnl"/>
        </w:rPr>
      </w:pPr>
    </w:p>
    <w:p w:rsidR="00BF57DD" w:rsidRDefault="00BF57DD" w:rsidP="000C7ECC">
      <w:pPr>
        <w:pStyle w:val="Estilo"/>
        <w:framePr w:w="9859" w:h="3979" w:wrap="auto" w:vAnchor="page" w:hAnchor="page" w:x="1216" w:y="4859"/>
        <w:spacing w:line="360" w:lineRule="auto"/>
        <w:jc w:val="both"/>
        <w:rPr>
          <w:rFonts w:ascii="Arial Narrow" w:hAnsi="Arial Narrow"/>
          <w:color w:val="0E1316"/>
          <w:lang w:val="es-ES_tradnl"/>
        </w:rPr>
      </w:pPr>
      <w:r w:rsidRPr="0035626A">
        <w:rPr>
          <w:rFonts w:ascii="Arial Narrow" w:hAnsi="Arial Narrow"/>
          <w:b/>
          <w:color w:val="0E1316"/>
          <w:lang w:val="es-ES_tradnl"/>
        </w:rPr>
        <w:t>ARTÍ</w:t>
      </w:r>
      <w:r w:rsidR="00150763" w:rsidRPr="0035626A">
        <w:rPr>
          <w:rFonts w:ascii="Arial Narrow" w:hAnsi="Arial Narrow"/>
          <w:b/>
          <w:color w:val="0E1316"/>
          <w:lang w:val="es-ES_tradnl"/>
        </w:rPr>
        <w:t>CULO 2</w:t>
      </w:r>
      <w:r w:rsidR="00150763" w:rsidRPr="00FC4A2A">
        <w:rPr>
          <w:rFonts w:ascii="Arial Narrow" w:hAnsi="Arial Narrow"/>
          <w:color w:val="0E1316"/>
          <w:lang w:val="es-ES_tradnl"/>
        </w:rPr>
        <w:t xml:space="preserve">.-  Refórmese </w:t>
      </w:r>
      <w:r w:rsidRPr="00FC4A2A">
        <w:rPr>
          <w:rFonts w:ascii="Arial Narrow" w:hAnsi="Arial Narrow"/>
          <w:color w:val="0E1316"/>
          <w:lang w:val="es-ES_tradnl"/>
        </w:rPr>
        <w:t>el artículo 5 de la Ley 6835  del 22 de diciembre de 1982</w:t>
      </w:r>
      <w:r w:rsidR="00150763" w:rsidRPr="00FC4A2A">
        <w:rPr>
          <w:rFonts w:ascii="Arial Narrow" w:hAnsi="Arial Narrow"/>
          <w:color w:val="0E1316"/>
          <w:lang w:val="es-ES_tradnl"/>
        </w:rPr>
        <w:t xml:space="preserve">, </w:t>
      </w:r>
      <w:r w:rsidRPr="00FC4A2A">
        <w:rPr>
          <w:rFonts w:ascii="Arial Narrow" w:hAnsi="Arial Narrow"/>
          <w:color w:val="0E1316"/>
          <w:lang w:val="es-ES_tradnl"/>
        </w:rPr>
        <w:t xml:space="preserve">para que se </w:t>
      </w:r>
      <w:r w:rsidR="00150763" w:rsidRPr="00FC4A2A">
        <w:rPr>
          <w:rFonts w:ascii="Arial Narrow" w:hAnsi="Arial Narrow"/>
          <w:color w:val="0E1316"/>
          <w:lang w:val="es-ES_tradnl"/>
        </w:rPr>
        <w:t xml:space="preserve"> </w:t>
      </w:r>
      <w:r w:rsidRPr="00FC4A2A">
        <w:rPr>
          <w:rFonts w:ascii="Arial Narrow" w:hAnsi="Arial Narrow"/>
          <w:color w:val="0E1316"/>
          <w:lang w:val="es-ES_tradnl"/>
        </w:rPr>
        <w:t xml:space="preserve">lea de la siguiente forma: </w:t>
      </w:r>
    </w:p>
    <w:p w:rsidR="0035626A" w:rsidRDefault="0035626A" w:rsidP="000C7ECC">
      <w:pPr>
        <w:pStyle w:val="Estilo"/>
        <w:framePr w:w="9859" w:h="3979" w:wrap="auto" w:vAnchor="page" w:hAnchor="page" w:x="1216" w:y="4859"/>
        <w:spacing w:line="360" w:lineRule="auto"/>
        <w:jc w:val="both"/>
        <w:rPr>
          <w:rFonts w:ascii="Arial Narrow" w:hAnsi="Arial Narrow"/>
          <w:color w:val="0E1316"/>
          <w:lang w:val="es-ES_tradnl"/>
        </w:rPr>
      </w:pPr>
    </w:p>
    <w:p w:rsidR="006B497F" w:rsidRPr="00FC4A2A" w:rsidRDefault="0035626A" w:rsidP="000C7ECC">
      <w:pPr>
        <w:pStyle w:val="Estilo"/>
        <w:framePr w:w="9859" w:h="3979" w:wrap="auto" w:vAnchor="page" w:hAnchor="page" w:x="1216" w:y="4859"/>
        <w:spacing w:line="360" w:lineRule="auto"/>
        <w:jc w:val="both"/>
        <w:rPr>
          <w:rFonts w:ascii="Arial Narrow" w:hAnsi="Arial Narrow"/>
          <w:color w:val="0E1316"/>
          <w:lang w:val="es-ES_tradnl"/>
        </w:rPr>
      </w:pPr>
      <w:r w:rsidRPr="0035626A">
        <w:rPr>
          <w:rFonts w:ascii="Arial Narrow" w:hAnsi="Arial Narrow"/>
          <w:b/>
          <w:color w:val="0E1316"/>
          <w:lang w:val="es-ES_tradnl"/>
        </w:rPr>
        <w:t>Artículo 5.-</w:t>
      </w:r>
      <w:r>
        <w:rPr>
          <w:rFonts w:ascii="Arial Narrow" w:hAnsi="Arial Narrow"/>
          <w:color w:val="0E1316"/>
          <w:lang w:val="es-ES_tradnl"/>
        </w:rPr>
        <w:t xml:space="preserve"> De conformidad con esta escala de sueldos, cada categoría tendrá aumentos o pasos, de acuerdo con  los </w:t>
      </w:r>
      <w:r w:rsidRPr="00430C9E">
        <w:rPr>
          <w:rFonts w:ascii="Arial Narrow" w:eastAsia="Times New Roman" w:hAnsi="Arial Narrow" w:cs="Times New Roman"/>
          <w:lang w:val="es-MX"/>
        </w:rPr>
        <w:t>mo</w:t>
      </w:r>
      <w:r>
        <w:rPr>
          <w:rFonts w:ascii="Arial Narrow" w:eastAsia="Times New Roman" w:hAnsi="Arial Narrow" w:cs="Times New Roman"/>
          <w:lang w:val="es-MX"/>
        </w:rPr>
        <w:t>ntos señalados</w:t>
      </w:r>
      <w:r w:rsidRPr="0035626A">
        <w:rPr>
          <w:rFonts w:ascii="Arial Narrow" w:eastAsia="Times New Roman" w:hAnsi="Arial Narrow" w:cs="Times New Roman"/>
          <w:lang w:val="es-MX"/>
        </w:rPr>
        <w:t xml:space="preserve"> </w:t>
      </w:r>
      <w:r>
        <w:rPr>
          <w:rFonts w:ascii="Arial Narrow" w:eastAsia="Times New Roman" w:hAnsi="Arial Narrow" w:cs="Times New Roman"/>
          <w:lang w:val="es-MX"/>
        </w:rPr>
        <w:t>en el artículo 4</w:t>
      </w:r>
      <w:r w:rsidRPr="00430C9E">
        <w:rPr>
          <w:rFonts w:ascii="Arial Narrow" w:eastAsia="Times New Roman" w:hAnsi="Arial Narrow" w:cs="Times New Roman"/>
          <w:lang w:val="es-MX"/>
        </w:rPr>
        <w:t xml:space="preserve"> anterior,</w:t>
      </w:r>
      <w:r w:rsidRPr="0035626A">
        <w:rPr>
          <w:rFonts w:ascii="Arial Narrow" w:eastAsia="Times New Roman" w:hAnsi="Arial Narrow" w:cs="Times New Roman"/>
          <w:lang w:val="es-MX"/>
        </w:rPr>
        <w:t xml:space="preserve"> </w:t>
      </w:r>
      <w:r w:rsidRPr="00430C9E">
        <w:rPr>
          <w:rFonts w:ascii="Arial Narrow" w:eastAsia="Times New Roman" w:hAnsi="Arial Narrow" w:cs="Times New Roman"/>
          <w:lang w:val="es-MX"/>
        </w:rPr>
        <w:t>hasta llegar al sueldo máximo, que será la suma del salario base más los pasos o aumentos anuales de la correspondiente categoría.</w:t>
      </w:r>
    </w:p>
    <w:p w:rsidR="00E665C4" w:rsidRDefault="00430C9E" w:rsidP="000C7ECC">
      <w:pPr>
        <w:spacing w:after="0" w:line="360" w:lineRule="auto"/>
        <w:rPr>
          <w:rFonts w:ascii="Arial Narrow" w:hAnsi="Arial Narrow"/>
          <w:sz w:val="24"/>
          <w:szCs w:val="24"/>
          <w:lang w:val="es-ES_tradnl"/>
        </w:rPr>
      </w:pPr>
      <w:r w:rsidRPr="0035626A">
        <w:rPr>
          <w:rFonts w:ascii="Arial Narrow" w:hAnsi="Arial Narrow"/>
          <w:b/>
          <w:sz w:val="24"/>
          <w:szCs w:val="24"/>
          <w:lang w:val="es-ES_tradnl"/>
        </w:rPr>
        <w:t>ARTÍ</w:t>
      </w:r>
      <w:r w:rsidR="009C555E" w:rsidRPr="0035626A">
        <w:rPr>
          <w:rFonts w:ascii="Arial Narrow" w:hAnsi="Arial Narrow"/>
          <w:b/>
          <w:sz w:val="24"/>
          <w:szCs w:val="24"/>
          <w:lang w:val="es-ES_tradnl"/>
        </w:rPr>
        <w:t>CULO 1</w:t>
      </w:r>
      <w:r w:rsidR="009C555E" w:rsidRPr="0035626A">
        <w:rPr>
          <w:rFonts w:ascii="Arial Narrow" w:hAnsi="Arial Narrow"/>
          <w:b/>
          <w:color w:val="332F33"/>
          <w:sz w:val="24"/>
          <w:szCs w:val="24"/>
          <w:lang w:val="es-ES_tradnl"/>
        </w:rPr>
        <w:t>.</w:t>
      </w:r>
      <w:r w:rsidR="009C555E" w:rsidRPr="0035626A">
        <w:rPr>
          <w:rFonts w:ascii="Arial Narrow" w:hAnsi="Arial Narrow"/>
          <w:b/>
          <w:sz w:val="24"/>
          <w:szCs w:val="24"/>
          <w:lang w:val="es-ES_tradnl"/>
        </w:rPr>
        <w:t>-</w:t>
      </w:r>
      <w:r w:rsidR="00150763" w:rsidRPr="00150763">
        <w:rPr>
          <w:rFonts w:ascii="Arial Narrow" w:hAnsi="Arial Narrow"/>
          <w:sz w:val="24"/>
          <w:szCs w:val="24"/>
          <w:lang w:val="es-ES_tradnl"/>
        </w:rPr>
        <w:t xml:space="preserve"> Refórmese</w:t>
      </w:r>
      <w:r w:rsidR="009C555E" w:rsidRPr="00150763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150763" w:rsidRPr="00150763">
        <w:rPr>
          <w:rFonts w:ascii="Arial Narrow" w:hAnsi="Arial Narrow"/>
          <w:sz w:val="24"/>
          <w:szCs w:val="24"/>
          <w:lang w:val="es-ES_tradnl"/>
        </w:rPr>
        <w:t xml:space="preserve">el </w:t>
      </w:r>
      <w:r w:rsidR="009C555E" w:rsidRPr="00150763">
        <w:rPr>
          <w:rFonts w:ascii="Arial Narrow" w:hAnsi="Arial Narrow"/>
          <w:sz w:val="24"/>
          <w:szCs w:val="24"/>
          <w:lang w:val="es-ES_tradnl"/>
        </w:rPr>
        <w:t xml:space="preserve">artículo 13 inciso c) de la Ley 1581, </w:t>
      </w:r>
      <w:r w:rsidR="00150763" w:rsidRPr="00150763">
        <w:rPr>
          <w:rFonts w:ascii="Arial Narrow" w:hAnsi="Arial Narrow"/>
          <w:sz w:val="24"/>
          <w:szCs w:val="24"/>
          <w:lang w:val="es-ES_tradnl"/>
        </w:rPr>
        <w:t>“</w:t>
      </w:r>
      <w:r w:rsidR="00150763">
        <w:rPr>
          <w:rFonts w:ascii="Arial Narrow" w:hAnsi="Arial Narrow"/>
          <w:sz w:val="24"/>
          <w:szCs w:val="24"/>
          <w:lang w:val="es-ES_tradnl"/>
        </w:rPr>
        <w:t xml:space="preserve">Estatuto de  </w:t>
      </w:r>
      <w:r w:rsidR="009C555E" w:rsidRPr="00150763">
        <w:rPr>
          <w:rFonts w:ascii="Arial Narrow" w:hAnsi="Arial Narrow"/>
          <w:sz w:val="24"/>
          <w:szCs w:val="24"/>
          <w:lang w:val="es-ES_tradnl"/>
        </w:rPr>
        <w:t>Servicio Civil y sus reformas</w:t>
      </w:r>
      <w:r w:rsidR="00150763" w:rsidRPr="00150763">
        <w:rPr>
          <w:rFonts w:ascii="Arial Narrow" w:hAnsi="Arial Narrow"/>
          <w:sz w:val="24"/>
          <w:szCs w:val="24"/>
          <w:lang w:val="es-ES_tradnl"/>
        </w:rPr>
        <w:t>”</w:t>
      </w:r>
      <w:r w:rsidR="009C555E" w:rsidRPr="00150763">
        <w:rPr>
          <w:rFonts w:ascii="Arial Narrow" w:hAnsi="Arial Narrow"/>
          <w:sz w:val="24"/>
          <w:szCs w:val="24"/>
          <w:lang w:val="es-ES_tradnl"/>
        </w:rPr>
        <w:t xml:space="preserve">, </w:t>
      </w:r>
      <w:r w:rsidR="00150763" w:rsidRPr="00150763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9C555E" w:rsidRPr="00150763">
        <w:rPr>
          <w:rFonts w:ascii="Arial Narrow" w:hAnsi="Arial Narrow"/>
          <w:sz w:val="24"/>
          <w:szCs w:val="24"/>
          <w:lang w:val="es-ES_tradnl"/>
        </w:rPr>
        <w:t xml:space="preserve">para </w:t>
      </w:r>
      <w:r>
        <w:rPr>
          <w:rFonts w:ascii="Arial Narrow" w:hAnsi="Arial Narrow"/>
          <w:sz w:val="24"/>
          <w:szCs w:val="24"/>
          <w:lang w:val="es-ES_tradnl"/>
        </w:rPr>
        <w:t>que se lea de la siguiente forma:</w:t>
      </w:r>
    </w:p>
    <w:p w:rsidR="00E665C4" w:rsidRPr="00430C9E" w:rsidRDefault="00E665C4" w:rsidP="000C7ECC">
      <w:pPr>
        <w:spacing w:after="0" w:line="360" w:lineRule="auto"/>
        <w:jc w:val="both"/>
        <w:rPr>
          <w:rFonts w:ascii="Arial Narrow" w:hAnsi="Arial Narrow"/>
          <w:sz w:val="24"/>
          <w:szCs w:val="24"/>
          <w:lang w:val="es-MX"/>
        </w:rPr>
      </w:pPr>
    </w:p>
    <w:p w:rsidR="00271C4E" w:rsidRDefault="00430C9E" w:rsidP="00165406">
      <w:pPr>
        <w:spacing w:after="0" w:line="360" w:lineRule="auto"/>
        <w:ind w:left="120"/>
        <w:jc w:val="both"/>
        <w:rPr>
          <w:rFonts w:ascii="Arial Narrow" w:hAnsi="Arial Narrow"/>
          <w:sz w:val="24"/>
          <w:szCs w:val="24"/>
        </w:rPr>
      </w:pPr>
      <w:r w:rsidRPr="00430C9E">
        <w:rPr>
          <w:rFonts w:ascii="Arial Narrow" w:hAnsi="Arial Narrow"/>
          <w:sz w:val="24"/>
          <w:szCs w:val="24"/>
        </w:rPr>
        <w:t>T</w:t>
      </w:r>
      <w:r>
        <w:rPr>
          <w:rFonts w:ascii="Arial Narrow" w:hAnsi="Arial Narrow"/>
          <w:sz w:val="24"/>
          <w:szCs w:val="24"/>
        </w:rPr>
        <w:t>odo</w:t>
      </w:r>
      <w:r w:rsidR="0035626A">
        <w:rPr>
          <w:rFonts w:ascii="Arial Narrow" w:hAnsi="Arial Narrow"/>
          <w:sz w:val="24"/>
          <w:szCs w:val="24"/>
        </w:rPr>
        <w:t xml:space="preserve"> </w:t>
      </w:r>
      <w:r w:rsidR="0093682E">
        <w:rPr>
          <w:rFonts w:ascii="Arial Narrow" w:hAnsi="Arial Narrow"/>
          <w:sz w:val="24"/>
          <w:szCs w:val="24"/>
        </w:rPr>
        <w:t>servidor comenzará</w:t>
      </w:r>
      <w:r>
        <w:rPr>
          <w:rFonts w:ascii="Arial Narrow" w:hAnsi="Arial Narrow"/>
          <w:sz w:val="24"/>
          <w:szCs w:val="24"/>
        </w:rPr>
        <w:t xml:space="preserve"> devengando el mínimo de la categoría que le corresponde al puesto, salvo en casos de inopia a juicio de</w:t>
      </w:r>
      <w:r w:rsidR="00FC4A2A">
        <w:rPr>
          <w:rFonts w:ascii="Arial Narrow" w:hAnsi="Arial Narrow"/>
          <w:sz w:val="24"/>
          <w:szCs w:val="24"/>
        </w:rPr>
        <w:t>l Ministro respectivo y de la Dirección General del Servicio Civil. La anualidad corresponderá únicamente a</w:t>
      </w:r>
      <w:r w:rsidR="00165406">
        <w:rPr>
          <w:rFonts w:ascii="Arial Narrow" w:hAnsi="Arial Narrow"/>
          <w:sz w:val="24"/>
          <w:szCs w:val="24"/>
        </w:rPr>
        <w:t xml:space="preserve">l veinte por ciento (20%) de </w:t>
      </w:r>
      <w:r w:rsidR="00FC4A2A">
        <w:rPr>
          <w:rFonts w:ascii="Arial Narrow" w:hAnsi="Arial Narrow"/>
          <w:sz w:val="24"/>
          <w:szCs w:val="24"/>
        </w:rPr>
        <w:t xml:space="preserve"> aquellos empleados que tengan una calificación de excelente en la evaluación de desempeño” </w:t>
      </w:r>
    </w:p>
    <w:p w:rsidR="00A62A4A" w:rsidRDefault="00A62A4A" w:rsidP="00165406">
      <w:pPr>
        <w:spacing w:after="0" w:line="360" w:lineRule="auto"/>
        <w:ind w:left="120"/>
        <w:jc w:val="both"/>
        <w:rPr>
          <w:rFonts w:ascii="Arial Narrow" w:hAnsi="Arial Narrow"/>
          <w:sz w:val="24"/>
          <w:szCs w:val="24"/>
        </w:rPr>
      </w:pPr>
    </w:p>
    <w:p w:rsidR="00A62A4A" w:rsidRDefault="00A62A4A" w:rsidP="00165406">
      <w:pPr>
        <w:spacing w:after="0" w:line="360" w:lineRule="auto"/>
        <w:ind w:left="12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Rige a partir de su publicación</w:t>
      </w:r>
    </w:p>
    <w:p w:rsidR="00A62A4A" w:rsidRDefault="00A62A4A" w:rsidP="00165406">
      <w:pPr>
        <w:spacing w:after="0" w:line="360" w:lineRule="auto"/>
        <w:ind w:left="120"/>
        <w:jc w:val="both"/>
        <w:rPr>
          <w:rFonts w:ascii="Arial Narrow" w:hAnsi="Arial Narrow"/>
          <w:sz w:val="24"/>
          <w:szCs w:val="24"/>
        </w:rPr>
      </w:pPr>
    </w:p>
    <w:p w:rsidR="00A62A4A" w:rsidRDefault="00A62A4A" w:rsidP="00165406">
      <w:pPr>
        <w:spacing w:after="0" w:line="360" w:lineRule="auto"/>
        <w:ind w:left="120"/>
        <w:jc w:val="both"/>
        <w:rPr>
          <w:rFonts w:ascii="Arial Narrow" w:hAnsi="Arial Narrow"/>
          <w:sz w:val="24"/>
          <w:szCs w:val="24"/>
        </w:rPr>
      </w:pPr>
    </w:p>
    <w:p w:rsidR="00A62A4A" w:rsidRDefault="00A62A4A" w:rsidP="00165406">
      <w:pPr>
        <w:spacing w:after="0" w:line="360" w:lineRule="auto"/>
        <w:ind w:left="120"/>
        <w:jc w:val="both"/>
        <w:rPr>
          <w:rFonts w:ascii="Arial Narrow" w:hAnsi="Arial Narrow"/>
          <w:sz w:val="24"/>
          <w:szCs w:val="24"/>
        </w:rPr>
      </w:pPr>
    </w:p>
    <w:p w:rsidR="00A62A4A" w:rsidRPr="00120BEB" w:rsidRDefault="00A62A4A" w:rsidP="00A62A4A">
      <w:pPr>
        <w:spacing w:after="0" w:line="360" w:lineRule="auto"/>
        <w:ind w:left="120"/>
        <w:jc w:val="center"/>
        <w:rPr>
          <w:rFonts w:ascii="Arial Narrow" w:hAnsi="Arial Narrow"/>
          <w:b/>
          <w:sz w:val="24"/>
          <w:szCs w:val="24"/>
        </w:rPr>
      </w:pPr>
      <w:r w:rsidRPr="00120BEB">
        <w:rPr>
          <w:rFonts w:ascii="Arial Narrow" w:hAnsi="Arial Narrow"/>
          <w:b/>
          <w:sz w:val="24"/>
          <w:szCs w:val="24"/>
        </w:rPr>
        <w:t>OTTO GUEVARA GUTH</w:t>
      </w:r>
      <w:r w:rsidRPr="00120BEB">
        <w:rPr>
          <w:rFonts w:ascii="Arial Narrow" w:hAnsi="Arial Narrow"/>
          <w:b/>
          <w:sz w:val="24"/>
          <w:szCs w:val="24"/>
        </w:rPr>
        <w:tab/>
      </w:r>
      <w:r w:rsidRPr="00120BEB">
        <w:rPr>
          <w:rFonts w:ascii="Arial Narrow" w:hAnsi="Arial Narrow"/>
          <w:b/>
          <w:sz w:val="24"/>
          <w:szCs w:val="24"/>
        </w:rPr>
        <w:tab/>
      </w:r>
      <w:r w:rsidRPr="00120BEB">
        <w:rPr>
          <w:rFonts w:ascii="Arial Narrow" w:hAnsi="Arial Narrow"/>
          <w:b/>
          <w:sz w:val="24"/>
          <w:szCs w:val="24"/>
        </w:rPr>
        <w:tab/>
      </w:r>
      <w:r w:rsidRPr="00120BEB">
        <w:rPr>
          <w:rFonts w:ascii="Arial Narrow" w:hAnsi="Arial Narrow"/>
          <w:b/>
          <w:sz w:val="24"/>
          <w:szCs w:val="24"/>
        </w:rPr>
        <w:tab/>
      </w:r>
      <w:r w:rsidRPr="00120BEB">
        <w:rPr>
          <w:rFonts w:ascii="Arial Narrow" w:hAnsi="Arial Narrow"/>
          <w:b/>
          <w:sz w:val="24"/>
          <w:szCs w:val="24"/>
        </w:rPr>
        <w:tab/>
        <w:t>NATALIA DÍAZ QUINTANA</w:t>
      </w:r>
    </w:p>
    <w:p w:rsidR="00A62A4A" w:rsidRPr="00120BEB" w:rsidRDefault="00A62A4A" w:rsidP="00A62A4A">
      <w:pPr>
        <w:spacing w:after="0" w:line="360" w:lineRule="auto"/>
        <w:ind w:firstLine="120"/>
        <w:jc w:val="center"/>
        <w:rPr>
          <w:rFonts w:ascii="Arial Narrow" w:hAnsi="Arial Narrow"/>
          <w:b/>
          <w:sz w:val="24"/>
          <w:szCs w:val="24"/>
        </w:rPr>
      </w:pPr>
      <w:r w:rsidRPr="00120BEB">
        <w:rPr>
          <w:rFonts w:ascii="Arial Narrow" w:hAnsi="Arial Narrow"/>
          <w:b/>
          <w:sz w:val="24"/>
          <w:szCs w:val="24"/>
        </w:rPr>
        <w:t xml:space="preserve">DIPUTADO </w:t>
      </w:r>
      <w:r w:rsidRPr="00120BEB">
        <w:rPr>
          <w:rFonts w:ascii="Arial Narrow" w:hAnsi="Arial Narrow"/>
          <w:b/>
          <w:sz w:val="24"/>
          <w:szCs w:val="24"/>
        </w:rPr>
        <w:tab/>
      </w:r>
      <w:r w:rsidRPr="00120BEB">
        <w:rPr>
          <w:rFonts w:ascii="Arial Narrow" w:hAnsi="Arial Narrow"/>
          <w:b/>
          <w:sz w:val="24"/>
          <w:szCs w:val="24"/>
        </w:rPr>
        <w:tab/>
      </w:r>
      <w:r w:rsidRPr="00120BEB">
        <w:rPr>
          <w:rFonts w:ascii="Arial Narrow" w:hAnsi="Arial Narrow"/>
          <w:b/>
          <w:sz w:val="24"/>
          <w:szCs w:val="24"/>
        </w:rPr>
        <w:tab/>
      </w:r>
      <w:r w:rsidRPr="00120BEB">
        <w:rPr>
          <w:rFonts w:ascii="Arial Narrow" w:hAnsi="Arial Narrow"/>
          <w:b/>
          <w:sz w:val="24"/>
          <w:szCs w:val="24"/>
        </w:rPr>
        <w:tab/>
      </w:r>
      <w:r w:rsidRPr="00120BEB">
        <w:rPr>
          <w:rFonts w:ascii="Arial Narrow" w:hAnsi="Arial Narrow"/>
          <w:b/>
          <w:sz w:val="24"/>
          <w:szCs w:val="24"/>
        </w:rPr>
        <w:tab/>
      </w:r>
      <w:r w:rsidRPr="00120BEB">
        <w:rPr>
          <w:rFonts w:ascii="Arial Narrow" w:hAnsi="Arial Narrow"/>
          <w:b/>
          <w:sz w:val="24"/>
          <w:szCs w:val="24"/>
        </w:rPr>
        <w:tab/>
      </w:r>
      <w:r w:rsidRPr="00120BEB">
        <w:rPr>
          <w:rFonts w:ascii="Arial Narrow" w:hAnsi="Arial Narrow"/>
          <w:b/>
          <w:sz w:val="24"/>
          <w:szCs w:val="24"/>
        </w:rPr>
        <w:tab/>
        <w:t>DIPUTADA</w:t>
      </w:r>
    </w:p>
    <w:p w:rsidR="00A62A4A" w:rsidRPr="00120BEB" w:rsidRDefault="00A62A4A" w:rsidP="00A62A4A">
      <w:pPr>
        <w:spacing w:after="0" w:line="360" w:lineRule="auto"/>
        <w:ind w:firstLine="120"/>
        <w:jc w:val="center"/>
        <w:rPr>
          <w:rFonts w:ascii="Arial Narrow" w:hAnsi="Arial Narrow"/>
          <w:b/>
          <w:sz w:val="24"/>
          <w:szCs w:val="24"/>
        </w:rPr>
      </w:pPr>
    </w:p>
    <w:p w:rsidR="00A62A4A" w:rsidRPr="00120BEB" w:rsidRDefault="00A62A4A" w:rsidP="00A62A4A">
      <w:pPr>
        <w:spacing w:after="0" w:line="360" w:lineRule="auto"/>
        <w:ind w:firstLine="120"/>
        <w:jc w:val="center"/>
        <w:rPr>
          <w:rFonts w:ascii="Arial Narrow" w:hAnsi="Arial Narrow"/>
          <w:b/>
          <w:sz w:val="24"/>
          <w:szCs w:val="24"/>
        </w:rPr>
      </w:pPr>
    </w:p>
    <w:p w:rsidR="00A62A4A" w:rsidRPr="00120BEB" w:rsidRDefault="00A62A4A" w:rsidP="00A62A4A">
      <w:pPr>
        <w:spacing w:after="0" w:line="360" w:lineRule="auto"/>
        <w:ind w:firstLine="120"/>
        <w:jc w:val="center"/>
        <w:rPr>
          <w:rFonts w:ascii="Arial Narrow" w:hAnsi="Arial Narrow"/>
          <w:b/>
          <w:sz w:val="24"/>
          <w:szCs w:val="24"/>
        </w:rPr>
      </w:pPr>
    </w:p>
    <w:p w:rsidR="00A62A4A" w:rsidRPr="00120BEB" w:rsidRDefault="00A62A4A" w:rsidP="00A62A4A">
      <w:pPr>
        <w:spacing w:after="0" w:line="360" w:lineRule="auto"/>
        <w:ind w:firstLine="120"/>
        <w:jc w:val="center"/>
        <w:rPr>
          <w:rFonts w:ascii="Arial Narrow" w:hAnsi="Arial Narrow"/>
          <w:b/>
          <w:sz w:val="24"/>
          <w:szCs w:val="24"/>
        </w:rPr>
      </w:pPr>
    </w:p>
    <w:p w:rsidR="00A62A4A" w:rsidRPr="00120BEB" w:rsidRDefault="00A62A4A" w:rsidP="00A62A4A">
      <w:pPr>
        <w:spacing w:after="0" w:line="360" w:lineRule="auto"/>
        <w:ind w:firstLine="120"/>
        <w:jc w:val="center"/>
        <w:rPr>
          <w:rFonts w:ascii="Arial Narrow" w:hAnsi="Arial Narrow"/>
          <w:b/>
          <w:sz w:val="24"/>
          <w:szCs w:val="24"/>
        </w:rPr>
      </w:pPr>
      <w:r w:rsidRPr="00120BEB">
        <w:rPr>
          <w:rFonts w:ascii="Arial Narrow" w:hAnsi="Arial Narrow"/>
          <w:b/>
          <w:sz w:val="24"/>
          <w:szCs w:val="24"/>
        </w:rPr>
        <w:t>JOSÉ ALBERTO ALFARO JIMÉNEZ</w:t>
      </w:r>
    </w:p>
    <w:p w:rsidR="00A62A4A" w:rsidRPr="00120BEB" w:rsidRDefault="00A62A4A" w:rsidP="00A62A4A">
      <w:pPr>
        <w:spacing w:after="0" w:line="360" w:lineRule="auto"/>
        <w:ind w:firstLine="120"/>
        <w:jc w:val="center"/>
        <w:rPr>
          <w:rFonts w:ascii="Arial Narrow" w:hAnsi="Arial Narrow"/>
          <w:b/>
          <w:sz w:val="24"/>
          <w:szCs w:val="24"/>
          <w:specVanish/>
        </w:rPr>
      </w:pPr>
      <w:r w:rsidRPr="00120BEB">
        <w:rPr>
          <w:rFonts w:ascii="Arial Narrow" w:hAnsi="Arial Narrow"/>
          <w:b/>
          <w:sz w:val="24"/>
          <w:szCs w:val="24"/>
        </w:rPr>
        <w:t>DIPUTADO</w:t>
      </w:r>
    </w:p>
    <w:sectPr w:rsidR="00A62A4A" w:rsidRPr="00120BEB" w:rsidSect="00FC4A2A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44503"/>
    <w:multiLevelType w:val="hybridMultilevel"/>
    <w:tmpl w:val="E53A6266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29E"/>
    <w:rsid w:val="00042BA9"/>
    <w:rsid w:val="000A1792"/>
    <w:rsid w:val="000C4CBA"/>
    <w:rsid w:val="000C53D9"/>
    <w:rsid w:val="000C7ECC"/>
    <w:rsid w:val="00116AEA"/>
    <w:rsid w:val="00120BEB"/>
    <w:rsid w:val="0012151C"/>
    <w:rsid w:val="00141C4A"/>
    <w:rsid w:val="00150763"/>
    <w:rsid w:val="00165406"/>
    <w:rsid w:val="001C12AA"/>
    <w:rsid w:val="00213CCF"/>
    <w:rsid w:val="0021599B"/>
    <w:rsid w:val="002422B4"/>
    <w:rsid w:val="00271C4E"/>
    <w:rsid w:val="003437B0"/>
    <w:rsid w:val="00347EB0"/>
    <w:rsid w:val="0035626A"/>
    <w:rsid w:val="003651F7"/>
    <w:rsid w:val="00430C9E"/>
    <w:rsid w:val="004514E2"/>
    <w:rsid w:val="004B0B7B"/>
    <w:rsid w:val="00555622"/>
    <w:rsid w:val="005C5EE8"/>
    <w:rsid w:val="005E0A1A"/>
    <w:rsid w:val="00615BE1"/>
    <w:rsid w:val="006B497F"/>
    <w:rsid w:val="006C19BF"/>
    <w:rsid w:val="006D2BB2"/>
    <w:rsid w:val="006D6770"/>
    <w:rsid w:val="00714975"/>
    <w:rsid w:val="00730481"/>
    <w:rsid w:val="00754BCA"/>
    <w:rsid w:val="007D34E7"/>
    <w:rsid w:val="007E25AF"/>
    <w:rsid w:val="008072D3"/>
    <w:rsid w:val="008267CC"/>
    <w:rsid w:val="00830DE8"/>
    <w:rsid w:val="0083284A"/>
    <w:rsid w:val="00844FD8"/>
    <w:rsid w:val="008766EE"/>
    <w:rsid w:val="008E7467"/>
    <w:rsid w:val="0093682E"/>
    <w:rsid w:val="009A2056"/>
    <w:rsid w:val="009C555E"/>
    <w:rsid w:val="009E4FD5"/>
    <w:rsid w:val="00A03804"/>
    <w:rsid w:val="00A44EDE"/>
    <w:rsid w:val="00A62A4A"/>
    <w:rsid w:val="00B32565"/>
    <w:rsid w:val="00B40F16"/>
    <w:rsid w:val="00B6085C"/>
    <w:rsid w:val="00BB292C"/>
    <w:rsid w:val="00BF57DD"/>
    <w:rsid w:val="00C43D59"/>
    <w:rsid w:val="00C55C34"/>
    <w:rsid w:val="00CB2AE8"/>
    <w:rsid w:val="00CC0AB1"/>
    <w:rsid w:val="00D36D71"/>
    <w:rsid w:val="00D563E4"/>
    <w:rsid w:val="00D67DD4"/>
    <w:rsid w:val="00DC7D23"/>
    <w:rsid w:val="00DD2474"/>
    <w:rsid w:val="00DD39CE"/>
    <w:rsid w:val="00DF0B16"/>
    <w:rsid w:val="00E665C4"/>
    <w:rsid w:val="00E80CC0"/>
    <w:rsid w:val="00EB429E"/>
    <w:rsid w:val="00EF334E"/>
    <w:rsid w:val="00F52AC6"/>
    <w:rsid w:val="00FA45AC"/>
    <w:rsid w:val="00FB61FB"/>
    <w:rsid w:val="00FC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B42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">
    <w:name w:val="Estilo"/>
    <w:rsid w:val="00EB42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es-CR"/>
    </w:rPr>
  </w:style>
  <w:style w:type="paragraph" w:customStyle="1" w:styleId="mce">
    <w:name w:val="mce"/>
    <w:basedOn w:val="Normal"/>
    <w:rsid w:val="00826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R"/>
    </w:rPr>
  </w:style>
  <w:style w:type="character" w:styleId="Textoennegrita">
    <w:name w:val="Strong"/>
    <w:basedOn w:val="Fuentedeprrafopredeter"/>
    <w:uiPriority w:val="22"/>
    <w:qFormat/>
    <w:rsid w:val="008267CC"/>
    <w:rPr>
      <w:b/>
      <w:bCs/>
    </w:rPr>
  </w:style>
  <w:style w:type="character" w:customStyle="1" w:styleId="sumotwilighterhighlighted">
    <w:name w:val="sumo_twilighter_highlighted"/>
    <w:basedOn w:val="Fuentedeprrafopredeter"/>
    <w:rsid w:val="00B325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B42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">
    <w:name w:val="Estilo"/>
    <w:rsid w:val="00EB42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es-CR"/>
    </w:rPr>
  </w:style>
  <w:style w:type="paragraph" w:customStyle="1" w:styleId="mce">
    <w:name w:val="mce"/>
    <w:basedOn w:val="Normal"/>
    <w:rsid w:val="00826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R"/>
    </w:rPr>
  </w:style>
  <w:style w:type="character" w:styleId="Textoennegrita">
    <w:name w:val="Strong"/>
    <w:basedOn w:val="Fuentedeprrafopredeter"/>
    <w:uiPriority w:val="22"/>
    <w:qFormat/>
    <w:rsid w:val="008267CC"/>
    <w:rPr>
      <w:b/>
      <w:bCs/>
    </w:rPr>
  </w:style>
  <w:style w:type="character" w:customStyle="1" w:styleId="sumotwilighterhighlighted">
    <w:name w:val="sumo_twilighter_highlighted"/>
    <w:basedOn w:val="Fuentedeprrafopredeter"/>
    <w:rsid w:val="00B325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6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2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CD7FA3-CF3A-431D-9C9E-04B475624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1248</Words>
  <Characters>6864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Kattia Monge Artavia</dc:creator>
  <cp:lastModifiedBy>Bressia Stefania Benel Yanez</cp:lastModifiedBy>
  <cp:revision>2</cp:revision>
  <cp:lastPrinted>2016-12-20T20:05:00Z</cp:lastPrinted>
  <dcterms:created xsi:type="dcterms:W3CDTF">2017-01-09T17:05:00Z</dcterms:created>
  <dcterms:modified xsi:type="dcterms:W3CDTF">2017-01-09T17:05:00Z</dcterms:modified>
</cp:coreProperties>
</file>